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9F6" w:rsidRDefault="005769F6">
      <w:pPr>
        <w:pStyle w:val="a6"/>
        <w:jc w:val="center"/>
        <w:rPr>
          <w:rFonts w:ascii="黑体" w:eastAsia="黑体" w:hint="default"/>
          <w:b/>
          <w:bCs/>
          <w:sz w:val="32"/>
        </w:rPr>
      </w:pPr>
      <w:r>
        <w:rPr>
          <w:rFonts w:ascii="黑体" w:eastAsia="黑体"/>
          <w:b/>
          <w:bCs/>
          <w:sz w:val="32"/>
        </w:rPr>
        <w:t>安徽农业大学学位论文格式与书写规范</w:t>
      </w:r>
    </w:p>
    <w:p w:rsidR="005769F6" w:rsidRDefault="005769F6">
      <w:pPr>
        <w:pStyle w:val="a6"/>
        <w:jc w:val="center"/>
        <w:rPr>
          <w:rFonts w:ascii="黑体" w:eastAsia="黑体" w:hint="default"/>
          <w:bCs/>
          <w:sz w:val="24"/>
          <w:szCs w:val="24"/>
        </w:rPr>
      </w:pPr>
      <w:r>
        <w:rPr>
          <w:rFonts w:ascii="黑体" w:eastAsia="黑体"/>
          <w:bCs/>
          <w:sz w:val="24"/>
          <w:szCs w:val="24"/>
        </w:rPr>
        <w:t>（2018年3月微调）</w:t>
      </w:r>
    </w:p>
    <w:p w:rsidR="005769F6" w:rsidRDefault="005769F6" w:rsidP="00801150">
      <w:pPr>
        <w:pStyle w:val="a6"/>
        <w:spacing w:beforeLines="30"/>
        <w:ind w:firstLine="420"/>
        <w:rPr>
          <w:rFonts w:hint="default"/>
        </w:rPr>
      </w:pPr>
      <w:r>
        <w:t>学位论文是研究生培养质量和学术水平的集中体现。高质量、高水平的学位论文不仅体现在研究的内容和研究成果的水平上，而且在表达方式上应具有一定的规范性和严谨性。</w:t>
      </w:r>
      <w:r>
        <w:rPr>
          <w:spacing w:val="-4"/>
        </w:rPr>
        <w:t>为了进一步提高研究生学位论文质量，做到学位论文在内容和格式上的规范与统一，</w:t>
      </w:r>
      <w:r>
        <w:t>依据</w:t>
      </w:r>
      <w:r w:rsidRPr="007D5F42">
        <w:rPr>
          <w:b/>
        </w:rPr>
        <w:t>国家标准（GB/T 7713.1-2006)《学位论文编写规则》</w:t>
      </w:r>
      <w:r w:rsidR="00DD6158">
        <w:t>，对我校学位论文格式和书写规范</w:t>
      </w:r>
      <w:r>
        <w:t>作如下规定。</w:t>
      </w:r>
    </w:p>
    <w:p w:rsidR="005769F6" w:rsidRDefault="005769F6" w:rsidP="00801150">
      <w:pPr>
        <w:spacing w:beforeLines="30"/>
        <w:rPr>
          <w:rFonts w:ascii="黑体" w:eastAsia="黑体" w:hAnsi="黑体"/>
          <w:b/>
          <w:bCs/>
          <w:color w:val="000000"/>
          <w:szCs w:val="21"/>
        </w:rPr>
      </w:pPr>
      <w:r>
        <w:rPr>
          <w:rFonts w:ascii="黑体" w:eastAsia="黑体" w:hAnsi="黑体" w:hint="eastAsia"/>
          <w:b/>
          <w:bCs/>
          <w:szCs w:val="21"/>
        </w:rPr>
        <w:t>一、学位论文的各组成部分与排列顺序</w:t>
      </w:r>
    </w:p>
    <w:p w:rsidR="005769F6" w:rsidRDefault="005769F6">
      <w:pPr>
        <w:pStyle w:val="a6"/>
        <w:ind w:firstLine="420"/>
        <w:rPr>
          <w:rFonts w:hint="default"/>
        </w:rPr>
      </w:pPr>
      <w:r>
        <w:t>学位论文由</w:t>
      </w:r>
      <w:r>
        <w:rPr>
          <w:b/>
        </w:rPr>
        <w:t>以下几个部分组成，依次为</w:t>
      </w:r>
      <w:r>
        <w:t>：1.封面、题名页，</w:t>
      </w:r>
      <w:r w:rsidR="009A4D06">
        <w:rPr>
          <w:szCs w:val="18"/>
        </w:rPr>
        <w:t>2</w:t>
      </w:r>
      <w:r>
        <w:rPr>
          <w:szCs w:val="18"/>
        </w:rPr>
        <w:t>.</w:t>
      </w:r>
      <w:bookmarkStart w:id="0" w:name="OLE_LINK3"/>
      <w:bookmarkStart w:id="1" w:name="OLE_LINK4"/>
      <w:bookmarkStart w:id="2" w:name="OLE_LINK8"/>
      <w:r>
        <w:rPr>
          <w:szCs w:val="18"/>
        </w:rPr>
        <w:t>独创性及使用授权声明</w:t>
      </w:r>
      <w:bookmarkEnd w:id="0"/>
      <w:bookmarkEnd w:id="1"/>
      <w:bookmarkEnd w:id="2"/>
      <w:r>
        <w:rPr>
          <w:szCs w:val="18"/>
        </w:rPr>
        <w:t>，</w:t>
      </w:r>
      <w:r w:rsidR="009A4D06">
        <w:rPr>
          <w:szCs w:val="18"/>
        </w:rPr>
        <w:t>3</w:t>
      </w:r>
      <w:r>
        <w:rPr>
          <w:szCs w:val="18"/>
        </w:rPr>
        <w:t>.致谢，</w:t>
      </w:r>
      <w:r w:rsidR="009A4D06">
        <w:rPr>
          <w:szCs w:val="18"/>
        </w:rPr>
        <w:t>4</w:t>
      </w:r>
      <w:r>
        <w:rPr>
          <w:szCs w:val="18"/>
        </w:rPr>
        <w:t>.</w:t>
      </w:r>
      <w:r>
        <w:t>中英文摘要，</w:t>
      </w:r>
      <w:r w:rsidR="009A4D06">
        <w:t>5</w:t>
      </w:r>
      <w:r>
        <w:t>.目录，</w:t>
      </w:r>
      <w:r w:rsidR="009A4D06">
        <w:t>6</w:t>
      </w:r>
      <w:r>
        <w:t>.插图和附表清单、主要符号表（如有），</w:t>
      </w:r>
      <w:r w:rsidR="009A4D06">
        <w:t>7</w:t>
      </w:r>
      <w:r>
        <w:t>.论文主体（文献综述、引言、正文、讨论、结论），</w:t>
      </w:r>
      <w:r w:rsidR="009A4D06" w:rsidRPr="009A4D06">
        <w:t>8</w:t>
      </w:r>
      <w:r w:rsidRPr="009A4D06">
        <w:t>.参考文献，</w:t>
      </w:r>
      <w:r w:rsidR="009A4D06" w:rsidRPr="009A4D06">
        <w:t>9</w:t>
      </w:r>
      <w:r w:rsidRPr="009A4D06">
        <w:t>.附录，</w:t>
      </w:r>
      <w:r w:rsidR="009A4D06">
        <w:t>10</w:t>
      </w:r>
      <w:r>
        <w:t>.作者简介</w:t>
      </w:r>
      <w:r w:rsidR="009A4D06">
        <w:t>,11.涉密学位论文</w:t>
      </w:r>
      <w:r w:rsidR="005E10DD">
        <w:t>审批表（如有）</w:t>
      </w:r>
      <w:r>
        <w:t>等部分组成，</w:t>
      </w:r>
      <w:r>
        <w:rPr>
          <w:b/>
        </w:rPr>
        <w:t>严格按上述顺序排列。</w:t>
      </w:r>
      <w:r>
        <w:t>其中，“文献综述”在学位论文中是独立的部分,不得以引言标题出现，引言字数控制在2000字以内。</w:t>
      </w:r>
    </w:p>
    <w:p w:rsidR="005769F6" w:rsidRDefault="005769F6">
      <w:pPr>
        <w:pStyle w:val="a6"/>
        <w:ind w:firstLine="420"/>
        <w:rPr>
          <w:rFonts w:ascii="黑体" w:eastAsia="黑体" w:hAnsi="黑体" w:hint="default"/>
          <w:b/>
        </w:rPr>
      </w:pPr>
      <w:r>
        <w:rPr>
          <w:rFonts w:ascii="黑体" w:eastAsia="黑体" w:hAnsi="黑体"/>
          <w:b/>
        </w:rPr>
        <w:t>1、封面</w:t>
      </w:r>
      <w:r>
        <w:rPr>
          <w:rFonts w:ascii="Times New Roman" w:eastAsia="黑体" w:hAnsi="Times New Roman"/>
          <w:b/>
          <w:szCs w:val="18"/>
        </w:rPr>
        <w:t>C</w:t>
      </w:r>
      <w:r>
        <w:rPr>
          <w:rFonts w:ascii="Times New Roman" w:eastAsia="黑体" w:hAnsi="Times New Roman" w:hint="default"/>
          <w:b/>
          <w:szCs w:val="18"/>
        </w:rPr>
        <w:t>over</w:t>
      </w:r>
      <w:r>
        <w:rPr>
          <w:rFonts w:ascii="黑体" w:eastAsia="黑体" w:hAnsi="黑体"/>
          <w:b/>
        </w:rPr>
        <w:t>、题名页</w:t>
      </w:r>
      <w:r>
        <w:rPr>
          <w:rFonts w:ascii="Times New Roman" w:eastAsia="黑体" w:hAnsi="Times New Roman"/>
          <w:b/>
          <w:szCs w:val="18"/>
        </w:rPr>
        <w:t>T</w:t>
      </w:r>
      <w:r>
        <w:rPr>
          <w:rFonts w:ascii="Times New Roman" w:eastAsia="黑体" w:hAnsi="Times New Roman" w:hint="default"/>
          <w:b/>
          <w:szCs w:val="18"/>
        </w:rPr>
        <w:t>itle page</w:t>
      </w:r>
      <w:r>
        <w:rPr>
          <w:rFonts w:ascii="Times New Roman" w:eastAsia="黑体" w:hAnsi="Times New Roman"/>
          <w:b/>
          <w:szCs w:val="18"/>
        </w:rPr>
        <w:t>、英文题名页</w:t>
      </w:r>
      <w:r>
        <w:rPr>
          <w:rFonts w:ascii="Times New Roman" w:eastAsia="黑体" w:hAnsi="Times New Roman"/>
          <w:b/>
          <w:szCs w:val="18"/>
        </w:rPr>
        <w:t xml:space="preserve"> </w:t>
      </w:r>
      <w:r>
        <w:rPr>
          <w:rFonts w:ascii="Times New Roman" w:hAnsi="Times New Roman" w:hint="default"/>
          <w:b/>
        </w:rPr>
        <w:t>Title page in English</w:t>
      </w:r>
    </w:p>
    <w:p w:rsidR="005769F6" w:rsidRDefault="005769F6">
      <w:pPr>
        <w:pStyle w:val="a6"/>
        <w:ind w:firstLine="420"/>
        <w:rPr>
          <w:rFonts w:hint="default"/>
        </w:rPr>
      </w:pPr>
      <w:r>
        <w:rPr>
          <w:szCs w:val="18"/>
        </w:rPr>
        <w:t>封面为学位论文的外表面，对论文起装潢和保护作用，并提供相关的信息。</w:t>
      </w:r>
      <w:r>
        <w:rPr>
          <w:spacing w:val="-4"/>
        </w:rPr>
        <w:t>（格式见附件1）。题名</w:t>
      </w:r>
      <w:r>
        <w:rPr>
          <w:szCs w:val="18"/>
        </w:rPr>
        <w:t>页包含论文全部书目信息，单独成页。根据《</w:t>
      </w:r>
      <w:r>
        <w:rPr>
          <w:spacing w:val="-4"/>
        </w:rPr>
        <w:t>学位论文编写规则》（GB/T 7713.1-2006）题名页的要求编辑（格式见附件2）。主要内容如下：</w:t>
      </w:r>
    </w:p>
    <w:p w:rsidR="005769F6" w:rsidRDefault="005769F6" w:rsidP="000E33ED">
      <w:pPr>
        <w:ind w:firstLineChars="196" w:firstLine="413"/>
        <w:rPr>
          <w:color w:val="000000"/>
          <w:szCs w:val="21"/>
        </w:rPr>
      </w:pPr>
      <w:r>
        <w:rPr>
          <w:rFonts w:hint="eastAsia"/>
          <w:b/>
          <w:szCs w:val="21"/>
        </w:rPr>
        <w:t>（</w:t>
      </w:r>
      <w:r>
        <w:rPr>
          <w:rFonts w:hint="eastAsia"/>
          <w:b/>
          <w:szCs w:val="21"/>
        </w:rPr>
        <w:t>1</w:t>
      </w:r>
      <w:r>
        <w:rPr>
          <w:rFonts w:hint="eastAsia"/>
          <w:b/>
          <w:szCs w:val="21"/>
        </w:rPr>
        <w:t>）分类号：</w:t>
      </w:r>
      <w:r>
        <w:rPr>
          <w:rFonts w:hint="eastAsia"/>
          <w:szCs w:val="21"/>
        </w:rPr>
        <w:t>按</w:t>
      </w:r>
      <w:r>
        <w:t>《中国图书馆分类法》（第</w:t>
      </w:r>
      <w:r>
        <w:t>5</w:t>
      </w:r>
      <w:r>
        <w:t>版）或《中国图书资料分类法》（第</w:t>
      </w:r>
      <w:r>
        <w:t>4</w:t>
      </w:r>
      <w:r>
        <w:t>版）填写</w:t>
      </w:r>
      <w:r>
        <w:rPr>
          <w:rFonts w:hint="eastAsia"/>
          <w:szCs w:val="21"/>
        </w:rPr>
        <w:t>；</w:t>
      </w:r>
    </w:p>
    <w:p w:rsidR="005769F6" w:rsidRDefault="005769F6" w:rsidP="000E33ED">
      <w:pPr>
        <w:ind w:firstLineChars="196" w:firstLine="413"/>
        <w:rPr>
          <w:color w:val="000000"/>
          <w:szCs w:val="21"/>
        </w:rPr>
      </w:pPr>
      <w:r>
        <w:rPr>
          <w:rFonts w:hint="eastAsia"/>
          <w:b/>
          <w:szCs w:val="21"/>
        </w:rPr>
        <w:t>（</w:t>
      </w:r>
      <w:r>
        <w:rPr>
          <w:rFonts w:hint="eastAsia"/>
          <w:b/>
          <w:szCs w:val="21"/>
        </w:rPr>
        <w:t>2</w:t>
      </w:r>
      <w:r>
        <w:rPr>
          <w:rFonts w:hint="eastAsia"/>
          <w:b/>
          <w:szCs w:val="21"/>
        </w:rPr>
        <w:t>）</w:t>
      </w:r>
      <w:r>
        <w:rPr>
          <w:rFonts w:hint="eastAsia"/>
          <w:b/>
          <w:szCs w:val="21"/>
        </w:rPr>
        <w:t>UDC</w:t>
      </w:r>
      <w:r>
        <w:rPr>
          <w:rFonts w:hint="eastAsia"/>
          <w:b/>
          <w:szCs w:val="21"/>
        </w:rPr>
        <w:t>：</w:t>
      </w:r>
      <w:r>
        <w:rPr>
          <w:rFonts w:hint="eastAsia"/>
          <w:szCs w:val="21"/>
        </w:rPr>
        <w:t>按《国际十进分类法》（</w:t>
      </w:r>
      <w:r>
        <w:rPr>
          <w:rFonts w:hint="eastAsia"/>
          <w:szCs w:val="21"/>
        </w:rPr>
        <w:t xml:space="preserve">Universal Classification) </w:t>
      </w:r>
      <w:r>
        <w:rPr>
          <w:rFonts w:hint="eastAsia"/>
          <w:szCs w:val="21"/>
        </w:rPr>
        <w:t>进行标注（可登陆</w:t>
      </w:r>
      <w:r>
        <w:rPr>
          <w:rFonts w:hint="eastAsia"/>
          <w:szCs w:val="21"/>
        </w:rPr>
        <w:t>www.udcc.org</w:t>
      </w:r>
      <w:r>
        <w:rPr>
          <w:rFonts w:hint="eastAsia"/>
          <w:szCs w:val="21"/>
        </w:rPr>
        <w:t>，点击</w:t>
      </w:r>
      <w:r>
        <w:rPr>
          <w:rFonts w:hint="eastAsia"/>
          <w:szCs w:val="21"/>
        </w:rPr>
        <w:t>outline</w:t>
      </w:r>
      <w:r>
        <w:rPr>
          <w:rFonts w:hint="eastAsia"/>
          <w:szCs w:val="21"/>
        </w:rPr>
        <w:t>进行查询）。</w:t>
      </w:r>
    </w:p>
    <w:p w:rsidR="005769F6" w:rsidRDefault="005769F6" w:rsidP="000E33ED">
      <w:pPr>
        <w:ind w:firstLineChars="196" w:firstLine="413"/>
        <w:rPr>
          <w:color w:val="000000"/>
          <w:szCs w:val="21"/>
        </w:rPr>
      </w:pPr>
      <w:r>
        <w:rPr>
          <w:rFonts w:hint="eastAsia"/>
          <w:b/>
          <w:szCs w:val="21"/>
        </w:rPr>
        <w:t>（</w:t>
      </w:r>
      <w:r>
        <w:rPr>
          <w:rFonts w:hint="eastAsia"/>
          <w:b/>
          <w:szCs w:val="21"/>
        </w:rPr>
        <w:t>3</w:t>
      </w:r>
      <w:r>
        <w:rPr>
          <w:rFonts w:hint="eastAsia"/>
          <w:b/>
          <w:szCs w:val="21"/>
        </w:rPr>
        <w:t>）学校代码、学位授予单位和学号：</w:t>
      </w:r>
      <w:r>
        <w:rPr>
          <w:rFonts w:hint="eastAsia"/>
        </w:rPr>
        <w:t>学校代码为“</w:t>
      </w:r>
      <w:r>
        <w:t>1</w:t>
      </w:r>
      <w:r>
        <w:rPr>
          <w:rFonts w:hint="eastAsia"/>
        </w:rPr>
        <w:t>0364</w:t>
      </w:r>
      <w:r>
        <w:rPr>
          <w:rFonts w:hint="eastAsia"/>
        </w:rPr>
        <w:t>”，学位授予单位为“安徽农业大学”。学号即学生证上的编号。</w:t>
      </w:r>
    </w:p>
    <w:p w:rsidR="005769F6" w:rsidRDefault="005769F6" w:rsidP="000E33ED">
      <w:pPr>
        <w:ind w:firstLineChars="196" w:firstLine="413"/>
        <w:rPr>
          <w:color w:val="000000"/>
          <w:szCs w:val="21"/>
        </w:rPr>
      </w:pPr>
      <w:r>
        <w:rPr>
          <w:rFonts w:hint="eastAsia"/>
          <w:b/>
          <w:szCs w:val="21"/>
        </w:rPr>
        <w:t>（</w:t>
      </w:r>
      <w:r>
        <w:rPr>
          <w:rFonts w:hint="eastAsia"/>
          <w:b/>
          <w:szCs w:val="21"/>
        </w:rPr>
        <w:t>4</w:t>
      </w:r>
      <w:r>
        <w:rPr>
          <w:rFonts w:hint="eastAsia"/>
          <w:b/>
          <w:szCs w:val="21"/>
        </w:rPr>
        <w:t>）密级：</w:t>
      </w:r>
      <w:r>
        <w:rPr>
          <w:b/>
        </w:rPr>
        <w:t>按</w:t>
      </w:r>
      <w:r>
        <w:rPr>
          <w:b/>
        </w:rPr>
        <w:t>GB/T7156-2003</w:t>
      </w:r>
      <w:r>
        <w:rPr>
          <w:b/>
        </w:rPr>
        <w:t>标注。</w:t>
      </w:r>
      <w:r>
        <w:t>不涉密者</w:t>
      </w:r>
      <w:r>
        <w:rPr>
          <w:rFonts w:hint="eastAsia"/>
        </w:rPr>
        <w:t>此处可</w:t>
      </w:r>
      <w:r>
        <w:t>填</w:t>
      </w:r>
      <w:r>
        <w:t>“</w:t>
      </w:r>
      <w:r>
        <w:t>公开</w:t>
      </w:r>
      <w:r>
        <w:t>”</w:t>
      </w:r>
      <w:r>
        <w:rPr>
          <w:rFonts w:hint="eastAsia"/>
        </w:rPr>
        <w:t>或不填</w:t>
      </w:r>
      <w:r>
        <w:t>，</w:t>
      </w:r>
      <w:r>
        <w:rPr>
          <w:rFonts w:hint="eastAsia"/>
        </w:rPr>
        <w:t>涉密审批</w:t>
      </w:r>
      <w:r>
        <w:t>通过者</w:t>
      </w:r>
      <w:r>
        <w:rPr>
          <w:rFonts w:hint="eastAsia"/>
        </w:rPr>
        <w:t>须</w:t>
      </w:r>
      <w:r>
        <w:t>填</w:t>
      </w:r>
      <w:r>
        <w:rPr>
          <w:rFonts w:hint="eastAsia"/>
        </w:rPr>
        <w:t>密级</w:t>
      </w:r>
      <w:r>
        <w:t>及期限，如</w:t>
      </w:r>
      <w:r>
        <w:rPr>
          <w:rFonts w:hint="eastAsia"/>
        </w:rPr>
        <w:t>“</w:t>
      </w:r>
      <w:r>
        <w:t>限制</w:t>
      </w:r>
      <w:r>
        <w:rPr>
          <w:rFonts w:hint="eastAsia"/>
        </w:rPr>
        <w:t>2</w:t>
      </w:r>
      <w:r>
        <w:t>年</w:t>
      </w:r>
      <w:r>
        <w:rPr>
          <w:rFonts w:hint="eastAsia"/>
        </w:rPr>
        <w:t>”、“秘密</w:t>
      </w:r>
      <w:r>
        <w:rPr>
          <w:rFonts w:ascii="宋体" w:hAnsi="宋体" w:hint="eastAsia"/>
        </w:rPr>
        <w:t>★</w:t>
      </w:r>
      <w:r>
        <w:rPr>
          <w:rFonts w:hint="eastAsia"/>
        </w:rPr>
        <w:t>10</w:t>
      </w:r>
      <w:r>
        <w:rPr>
          <w:rFonts w:hint="eastAsia"/>
        </w:rPr>
        <w:t>年”</w:t>
      </w:r>
      <w:r>
        <w:t>。</w:t>
      </w:r>
      <w:r>
        <w:rPr>
          <w:b/>
        </w:rPr>
        <w:t>限制级</w:t>
      </w:r>
      <w:r>
        <w:t>审批</w:t>
      </w:r>
      <w:r>
        <w:rPr>
          <w:rFonts w:hint="eastAsia"/>
        </w:rPr>
        <w:t>在学位论文定稿前进行。</w:t>
      </w:r>
      <w:r>
        <w:rPr>
          <w:rFonts w:hint="eastAsia"/>
          <w:b/>
        </w:rPr>
        <w:t>秘密级或机密级</w:t>
      </w:r>
      <w:r>
        <w:rPr>
          <w:rFonts w:hint="eastAsia"/>
        </w:rPr>
        <w:t>等涉密</w:t>
      </w:r>
      <w:bookmarkStart w:id="3" w:name="_GoBack"/>
      <w:bookmarkEnd w:id="3"/>
      <w:r>
        <w:rPr>
          <w:rFonts w:hint="eastAsia"/>
        </w:rPr>
        <w:t>学位论文审批按国家相关文件规定应在论文开题之前向学校保密委员会提出申请。</w:t>
      </w:r>
    </w:p>
    <w:p w:rsidR="005769F6" w:rsidRDefault="005769F6" w:rsidP="000E33ED">
      <w:pPr>
        <w:ind w:firstLineChars="196" w:firstLine="413"/>
        <w:rPr>
          <w:szCs w:val="21"/>
        </w:rPr>
      </w:pPr>
      <w:r>
        <w:rPr>
          <w:rFonts w:hint="eastAsia"/>
          <w:b/>
          <w:szCs w:val="21"/>
        </w:rPr>
        <w:t>（</w:t>
      </w:r>
      <w:r>
        <w:rPr>
          <w:rFonts w:hint="eastAsia"/>
          <w:b/>
          <w:szCs w:val="21"/>
        </w:rPr>
        <w:t>5</w:t>
      </w:r>
      <w:r>
        <w:rPr>
          <w:rFonts w:hint="eastAsia"/>
          <w:b/>
          <w:szCs w:val="21"/>
        </w:rPr>
        <w:t>）论文题目：</w:t>
      </w:r>
      <w:r>
        <w:rPr>
          <w:rFonts w:hint="eastAsia"/>
          <w:szCs w:val="21"/>
        </w:rPr>
        <w:t>学位论文题目应能概括论文的主要内容，切题、简洁，不超过</w:t>
      </w:r>
      <w:r>
        <w:rPr>
          <w:rFonts w:hint="eastAsia"/>
          <w:szCs w:val="21"/>
        </w:rPr>
        <w:t>25</w:t>
      </w:r>
      <w:r>
        <w:rPr>
          <w:rFonts w:hint="eastAsia"/>
          <w:szCs w:val="21"/>
        </w:rPr>
        <w:t>字，</w:t>
      </w:r>
      <w:r>
        <w:t>通常由名词性短语构成，应尽量避免使用不常用缩略词、首字母缩写字、字符、代号和公式等。如题名内容层次很多，难以简化时，可采用题名和副题名相结合的方法，其中副题名起补充、阐明</w:t>
      </w:r>
      <w:r>
        <w:rPr>
          <w:szCs w:val="21"/>
        </w:rPr>
        <w:t>题目的作用。</w:t>
      </w:r>
      <w:r>
        <w:rPr>
          <w:rFonts w:hint="eastAsia"/>
          <w:szCs w:val="21"/>
        </w:rPr>
        <w:t>可分两行排列，中英文对照；</w:t>
      </w:r>
    </w:p>
    <w:p w:rsidR="005769F6" w:rsidRDefault="005769F6">
      <w:pPr>
        <w:adjustRightInd w:val="0"/>
        <w:snapToGrid w:val="0"/>
        <w:rPr>
          <w:szCs w:val="21"/>
        </w:rPr>
      </w:pPr>
      <w:r>
        <w:rPr>
          <w:szCs w:val="21"/>
        </w:rPr>
        <w:t>示例</w:t>
      </w:r>
      <w:r>
        <w:rPr>
          <w:szCs w:val="21"/>
        </w:rPr>
        <w:t>1</w:t>
      </w:r>
      <w:r>
        <w:rPr>
          <w:szCs w:val="21"/>
        </w:rPr>
        <w:t>：高寒森林溪流凋落叶分解过程中的微生物群落演变</w:t>
      </w:r>
    </w:p>
    <w:p w:rsidR="005769F6" w:rsidRDefault="005769F6">
      <w:pPr>
        <w:adjustRightInd w:val="0"/>
        <w:snapToGrid w:val="0"/>
        <w:rPr>
          <w:szCs w:val="21"/>
        </w:rPr>
      </w:pPr>
      <w:r>
        <w:rPr>
          <w:szCs w:val="21"/>
        </w:rPr>
        <w:t>示例</w:t>
      </w:r>
      <w:r>
        <w:rPr>
          <w:szCs w:val="21"/>
        </w:rPr>
        <w:t>2</w:t>
      </w:r>
      <w:r>
        <w:rPr>
          <w:szCs w:val="21"/>
        </w:rPr>
        <w:t>：城市近郊区景观生态安全格局构建</w:t>
      </w:r>
      <w:r>
        <w:rPr>
          <w:szCs w:val="21"/>
        </w:rPr>
        <w:t>——</w:t>
      </w:r>
      <w:r>
        <w:rPr>
          <w:szCs w:val="21"/>
        </w:rPr>
        <w:t>以</w:t>
      </w:r>
      <w:r>
        <w:rPr>
          <w:rFonts w:hint="eastAsia"/>
          <w:szCs w:val="21"/>
        </w:rPr>
        <w:t>合肥</w:t>
      </w:r>
      <w:r>
        <w:rPr>
          <w:szCs w:val="21"/>
        </w:rPr>
        <w:t>市</w:t>
      </w:r>
      <w:r>
        <w:rPr>
          <w:rFonts w:hint="eastAsia"/>
          <w:szCs w:val="21"/>
        </w:rPr>
        <w:t>XXX</w:t>
      </w:r>
      <w:r>
        <w:rPr>
          <w:szCs w:val="21"/>
        </w:rPr>
        <w:t>区为例</w:t>
      </w:r>
    </w:p>
    <w:p w:rsidR="005769F6" w:rsidRDefault="005769F6" w:rsidP="000E33ED">
      <w:pPr>
        <w:ind w:firstLineChars="196" w:firstLine="413"/>
        <w:rPr>
          <w:color w:val="000000"/>
          <w:szCs w:val="21"/>
        </w:rPr>
      </w:pPr>
      <w:r>
        <w:rPr>
          <w:rFonts w:hint="eastAsia"/>
          <w:b/>
        </w:rPr>
        <w:t>（</w:t>
      </w:r>
      <w:r>
        <w:rPr>
          <w:rFonts w:hint="eastAsia"/>
          <w:b/>
        </w:rPr>
        <w:t>6</w:t>
      </w:r>
      <w:r>
        <w:rPr>
          <w:rFonts w:hint="eastAsia"/>
          <w:b/>
        </w:rPr>
        <w:t>）</w:t>
      </w:r>
      <w:r>
        <w:rPr>
          <w:b/>
        </w:rPr>
        <w:t>研究生姓名</w:t>
      </w:r>
      <w:r>
        <w:rPr>
          <w:rFonts w:hint="eastAsia"/>
          <w:b/>
        </w:rPr>
        <w:t>、</w:t>
      </w:r>
      <w:r>
        <w:rPr>
          <w:b/>
        </w:rPr>
        <w:t>指导教师姓名</w:t>
      </w:r>
      <w:r>
        <w:rPr>
          <w:rFonts w:hint="eastAsia"/>
          <w:b/>
        </w:rPr>
        <w:t>：</w:t>
      </w:r>
      <w:r>
        <w:rPr>
          <w:rFonts w:hint="eastAsia"/>
          <w:szCs w:val="21"/>
        </w:rPr>
        <w:t>未经校学位评定委员会遴选且在研究生处备案的合作指导教师，不得在学位论文上署名；署名的合作指导教师人数仅限</w:t>
      </w:r>
      <w:r>
        <w:rPr>
          <w:rFonts w:hint="eastAsia"/>
          <w:szCs w:val="21"/>
        </w:rPr>
        <w:t>1</w:t>
      </w:r>
      <w:r>
        <w:rPr>
          <w:rFonts w:hint="eastAsia"/>
          <w:szCs w:val="21"/>
        </w:rPr>
        <w:t>人；</w:t>
      </w:r>
      <w:r>
        <w:rPr>
          <w:rFonts w:hint="eastAsia"/>
        </w:rPr>
        <w:t>导师组成员如较多，可在声明页和摘要之前的其他处注明。</w:t>
      </w:r>
    </w:p>
    <w:p w:rsidR="005769F6" w:rsidRDefault="005769F6" w:rsidP="000E33ED">
      <w:pPr>
        <w:ind w:firstLineChars="196" w:firstLine="413"/>
        <w:rPr>
          <w:color w:val="000000"/>
          <w:szCs w:val="21"/>
        </w:rPr>
      </w:pPr>
      <w:r>
        <w:rPr>
          <w:rFonts w:hint="eastAsia"/>
          <w:b/>
        </w:rPr>
        <w:t>（</w:t>
      </w:r>
      <w:r>
        <w:rPr>
          <w:rFonts w:hint="eastAsia"/>
          <w:b/>
        </w:rPr>
        <w:t>7</w:t>
      </w:r>
      <w:r>
        <w:rPr>
          <w:rFonts w:hint="eastAsia"/>
          <w:b/>
        </w:rPr>
        <w:t>）学位级别、学科门类或专业学位类别：</w:t>
      </w:r>
      <w:r>
        <w:t>参照《</w:t>
      </w:r>
      <w:bookmarkStart w:id="4" w:name="OLE_LINK6"/>
      <w:bookmarkStart w:id="5" w:name="OLE_LINK7"/>
      <w:r>
        <w:t>中华人民共和国学位条例暂行实施办法</w:t>
      </w:r>
      <w:bookmarkEnd w:id="4"/>
      <w:bookmarkEnd w:id="5"/>
      <w:r>
        <w:t>》的规定标注</w:t>
      </w:r>
      <w:r>
        <w:rPr>
          <w:rFonts w:hint="eastAsia"/>
        </w:rPr>
        <w:t>。级别分硕士、博士。我校现有学术学位研究生类别包括以下门类：</w:t>
      </w:r>
      <w:r>
        <w:rPr>
          <w:rFonts w:hint="eastAsia"/>
          <w:szCs w:val="21"/>
        </w:rPr>
        <w:t>经济学、法学、理学、工学、农学、医学、管理学等；</w:t>
      </w:r>
      <w:r>
        <w:rPr>
          <w:rFonts w:hint="eastAsia"/>
        </w:rPr>
        <w:t>我校现有的专业学位类别包括：农业硕士、兽医硕士、风景园林硕士、林业硕士、会计硕士、工程硕士。</w:t>
      </w:r>
    </w:p>
    <w:p w:rsidR="005769F6" w:rsidRDefault="005769F6" w:rsidP="000E33ED">
      <w:pPr>
        <w:ind w:firstLineChars="196" w:firstLine="413"/>
        <w:rPr>
          <w:color w:val="000000"/>
          <w:szCs w:val="21"/>
        </w:rPr>
      </w:pPr>
      <w:r>
        <w:rPr>
          <w:rFonts w:hint="eastAsia"/>
          <w:b/>
        </w:rPr>
        <w:t>（</w:t>
      </w:r>
      <w:r>
        <w:rPr>
          <w:rFonts w:hint="eastAsia"/>
          <w:b/>
        </w:rPr>
        <w:t>8</w:t>
      </w:r>
      <w:r>
        <w:rPr>
          <w:rFonts w:hint="eastAsia"/>
          <w:b/>
        </w:rPr>
        <w:t>）</w:t>
      </w:r>
      <w:r>
        <w:rPr>
          <w:b/>
        </w:rPr>
        <w:t>学科专业</w:t>
      </w:r>
      <w:r>
        <w:rPr>
          <w:rFonts w:hint="eastAsia"/>
          <w:b/>
        </w:rPr>
        <w:t>或专业学位领域、研究方向</w:t>
      </w:r>
      <w:r>
        <w:rPr>
          <w:rFonts w:hint="eastAsia"/>
          <w:szCs w:val="21"/>
        </w:rPr>
        <w:t>：</w:t>
      </w:r>
      <w:r>
        <w:t>按照国务院学位委员会颁布的《授予博士、硕士学位和培养研究生的学科、专业目录》进行标注。可参照研究生管理系统中的个人信息填写。</w:t>
      </w:r>
      <w:r>
        <w:rPr>
          <w:rFonts w:hint="eastAsia"/>
        </w:rPr>
        <w:t>兽医硕士、风景园林硕士、林业硕士、会计硕士，没有下设专业学位领域，</w:t>
      </w:r>
      <w:r>
        <w:rPr>
          <w:rFonts w:hint="eastAsia"/>
        </w:rPr>
        <w:lastRenderedPageBreak/>
        <w:t>此栏可不填，可直接删除。</w:t>
      </w:r>
      <w:r>
        <w:rPr>
          <w:rFonts w:hint="eastAsia"/>
          <w:b/>
        </w:rPr>
        <w:t>研究方向</w:t>
      </w:r>
      <w:r>
        <w:rPr>
          <w:rFonts w:hint="eastAsia"/>
        </w:rPr>
        <w:t>是</w:t>
      </w:r>
      <w:r>
        <w:t>指本学科专业范畴下的三级学科。可参照学校研究生招生专业目录</w:t>
      </w:r>
      <w:r>
        <w:rPr>
          <w:rFonts w:hint="eastAsia"/>
        </w:rPr>
        <w:t>或培养方案</w:t>
      </w:r>
      <w:r>
        <w:t>填写。</w:t>
      </w:r>
    </w:p>
    <w:p w:rsidR="005769F6" w:rsidRDefault="005769F6" w:rsidP="000E33ED">
      <w:pPr>
        <w:ind w:firstLineChars="196" w:firstLine="413"/>
      </w:pPr>
      <w:r>
        <w:rPr>
          <w:rFonts w:hint="eastAsia"/>
          <w:b/>
          <w:szCs w:val="21"/>
        </w:rPr>
        <w:t>（</w:t>
      </w:r>
      <w:r>
        <w:rPr>
          <w:rFonts w:hint="eastAsia"/>
          <w:b/>
          <w:szCs w:val="21"/>
        </w:rPr>
        <w:t>9</w:t>
      </w:r>
      <w:r>
        <w:rPr>
          <w:rFonts w:hint="eastAsia"/>
          <w:b/>
          <w:szCs w:val="21"/>
        </w:rPr>
        <w:t>）论文提交日期：</w:t>
      </w:r>
      <w:r>
        <w:t>可</w:t>
      </w:r>
      <w:r>
        <w:rPr>
          <w:rFonts w:hint="eastAsia"/>
        </w:rPr>
        <w:t>统一</w:t>
      </w:r>
      <w:r>
        <w:t>填写</w:t>
      </w:r>
      <w:r>
        <w:rPr>
          <w:rFonts w:hint="eastAsia"/>
        </w:rPr>
        <w:t>毕业年月</w:t>
      </w:r>
      <w:r>
        <w:t>。</w:t>
      </w:r>
      <w:r>
        <w:rPr>
          <w:rFonts w:hint="eastAsia"/>
        </w:rPr>
        <w:t>如：</w:t>
      </w:r>
      <w:r>
        <w:rPr>
          <w:rFonts w:hint="eastAsia"/>
        </w:rPr>
        <w:t>XXXX</w:t>
      </w:r>
      <w:r>
        <w:rPr>
          <w:rFonts w:hint="eastAsia"/>
        </w:rPr>
        <w:t>年</w:t>
      </w:r>
      <w:r>
        <w:rPr>
          <w:rFonts w:hint="eastAsia"/>
        </w:rPr>
        <w:t>6</w:t>
      </w:r>
      <w:r>
        <w:rPr>
          <w:rFonts w:hint="eastAsia"/>
        </w:rPr>
        <w:t>月或</w:t>
      </w:r>
      <w:r>
        <w:rPr>
          <w:rFonts w:hint="eastAsia"/>
        </w:rPr>
        <w:t>12</w:t>
      </w:r>
      <w:r>
        <w:rPr>
          <w:rFonts w:hint="eastAsia"/>
        </w:rPr>
        <w:t>月。</w:t>
      </w:r>
    </w:p>
    <w:p w:rsidR="005769F6" w:rsidRDefault="005769F6">
      <w:pPr>
        <w:rPr>
          <w:color w:val="000000"/>
          <w:szCs w:val="21"/>
        </w:rPr>
      </w:pPr>
      <w:r>
        <w:rPr>
          <w:rFonts w:hint="eastAsia"/>
        </w:rPr>
        <w:t>学院名称：填所在学院。</w:t>
      </w:r>
      <w:r>
        <w:t>采用规范全称，如</w:t>
      </w:r>
      <w:r>
        <w:rPr>
          <w:rFonts w:hint="eastAsia"/>
        </w:rPr>
        <w:t>生命科学</w:t>
      </w:r>
      <w:r>
        <w:t>学院。</w:t>
      </w:r>
    </w:p>
    <w:p w:rsidR="005769F6" w:rsidRDefault="005769F6" w:rsidP="000E33ED">
      <w:pPr>
        <w:ind w:firstLineChars="196" w:firstLine="413"/>
        <w:rPr>
          <w:color w:val="000000"/>
          <w:szCs w:val="21"/>
        </w:rPr>
      </w:pPr>
      <w:r>
        <w:rPr>
          <w:rFonts w:hint="eastAsia"/>
          <w:b/>
          <w:color w:val="000000"/>
          <w:szCs w:val="21"/>
        </w:rPr>
        <w:t>（</w:t>
      </w:r>
      <w:r>
        <w:rPr>
          <w:rFonts w:hint="eastAsia"/>
          <w:b/>
          <w:color w:val="000000"/>
          <w:szCs w:val="21"/>
        </w:rPr>
        <w:t>10</w:t>
      </w:r>
      <w:r>
        <w:rPr>
          <w:rFonts w:hint="eastAsia"/>
          <w:b/>
          <w:color w:val="000000"/>
          <w:szCs w:val="21"/>
        </w:rPr>
        <w:t>）论文封面颜色：</w:t>
      </w:r>
      <w:r>
        <w:rPr>
          <w:rFonts w:hint="eastAsia"/>
          <w:color w:val="000000"/>
          <w:szCs w:val="21"/>
        </w:rPr>
        <w:t>硕士学位论文（包括同等学力、高校教师）封面用白色，博士学位论文封面颜色为湖水兰色，专业学位论文封面为绿色。</w:t>
      </w:r>
    </w:p>
    <w:p w:rsidR="0009561F" w:rsidRPr="00DE1453" w:rsidRDefault="005769F6" w:rsidP="009A4D06">
      <w:pPr>
        <w:adjustRightInd w:val="0"/>
        <w:snapToGrid w:val="0"/>
        <w:ind w:firstLineChars="200" w:firstLine="422"/>
        <w:rPr>
          <w:szCs w:val="18"/>
        </w:rPr>
      </w:pPr>
      <w:r w:rsidRPr="00DE1453">
        <w:rPr>
          <w:rFonts w:hint="eastAsia"/>
          <w:b/>
          <w:szCs w:val="21"/>
        </w:rPr>
        <w:t>（</w:t>
      </w:r>
      <w:r w:rsidRPr="00DE1453">
        <w:rPr>
          <w:rFonts w:hint="eastAsia"/>
          <w:b/>
          <w:szCs w:val="21"/>
        </w:rPr>
        <w:t>11</w:t>
      </w:r>
      <w:r w:rsidRPr="00DE1453">
        <w:rPr>
          <w:rFonts w:hint="eastAsia"/>
          <w:b/>
          <w:szCs w:val="21"/>
        </w:rPr>
        <w:t>）英文题名页：</w:t>
      </w:r>
      <w:r w:rsidRPr="00DE1453">
        <w:rPr>
          <w:rFonts w:hint="eastAsia"/>
          <w:szCs w:val="18"/>
        </w:rPr>
        <w:t>要有与中文封面内容一致的英文版封面。（见附件</w:t>
      </w:r>
      <w:r w:rsidRPr="00DE1453">
        <w:rPr>
          <w:rFonts w:hint="eastAsia"/>
          <w:szCs w:val="18"/>
        </w:rPr>
        <w:t>3</w:t>
      </w:r>
      <w:r w:rsidRPr="00DE1453">
        <w:rPr>
          <w:rFonts w:hint="eastAsia"/>
          <w:szCs w:val="18"/>
        </w:rPr>
        <w:t>）</w:t>
      </w:r>
    </w:p>
    <w:p w:rsidR="005769F6" w:rsidRDefault="006A2F5A">
      <w:pPr>
        <w:pStyle w:val="a6"/>
        <w:ind w:firstLine="420"/>
        <w:rPr>
          <w:rFonts w:ascii="黑体" w:eastAsia="黑体" w:hAnsi="黑体" w:hint="default"/>
          <w:b/>
        </w:rPr>
      </w:pPr>
      <w:r>
        <w:rPr>
          <w:rFonts w:ascii="黑体" w:eastAsia="黑体" w:hAnsi="黑体"/>
          <w:b/>
        </w:rPr>
        <w:t>2</w:t>
      </w:r>
      <w:r w:rsidR="005769F6">
        <w:rPr>
          <w:rFonts w:ascii="黑体" w:eastAsia="黑体" w:hAnsi="黑体"/>
          <w:b/>
        </w:rPr>
        <w:t>、独创性和使用授权的声明</w:t>
      </w:r>
      <w:r w:rsidR="000E33ED">
        <w:rPr>
          <w:rFonts w:ascii="黑体" w:eastAsia="黑体" w:hAnsi="黑体"/>
          <w:b/>
        </w:rPr>
        <w:t xml:space="preserve"> </w:t>
      </w:r>
      <w:r w:rsidR="005769F6">
        <w:rPr>
          <w:rFonts w:ascii="Times New Roman" w:eastAsia="黑体" w:hAnsi="Times New Roman"/>
          <w:b/>
        </w:rPr>
        <w:t>Statement of Originality and Authorization</w:t>
      </w:r>
    </w:p>
    <w:p w:rsidR="005769F6" w:rsidRDefault="005769F6">
      <w:pPr>
        <w:pStyle w:val="a6"/>
        <w:ind w:firstLine="420"/>
        <w:rPr>
          <w:rFonts w:hint="default"/>
        </w:rPr>
      </w:pPr>
      <w:r>
        <w:t>此页包括《论文独创性声明》和《关于论文使用授权的声明》（见附件</w:t>
      </w:r>
      <w:r w:rsidR="009A4D06">
        <w:t>4</w:t>
      </w:r>
      <w:r>
        <w:t>）。最终提交的每本论文定稿必不可缺，须研究生和第一指导教师本人亲笔签名。</w:t>
      </w:r>
    </w:p>
    <w:p w:rsidR="005769F6" w:rsidRDefault="006A2F5A">
      <w:pPr>
        <w:pStyle w:val="a6"/>
        <w:ind w:firstLine="420"/>
        <w:rPr>
          <w:rFonts w:ascii="黑体" w:eastAsia="黑体" w:hAnsi="黑体" w:hint="default"/>
          <w:b/>
        </w:rPr>
      </w:pPr>
      <w:r>
        <w:rPr>
          <w:rFonts w:ascii="黑体" w:eastAsia="黑体" w:hAnsi="黑体"/>
          <w:b/>
        </w:rPr>
        <w:t>3</w:t>
      </w:r>
      <w:r w:rsidR="005769F6">
        <w:rPr>
          <w:rFonts w:ascii="黑体" w:eastAsia="黑体" w:hAnsi="黑体"/>
          <w:b/>
        </w:rPr>
        <w:t>、致谢</w:t>
      </w:r>
      <w:r w:rsidR="005769F6">
        <w:rPr>
          <w:b/>
        </w:rPr>
        <w:t>Acknowledgment</w:t>
      </w:r>
    </w:p>
    <w:p w:rsidR="005769F6" w:rsidRDefault="005769F6">
      <w:pPr>
        <w:pStyle w:val="a6"/>
        <w:ind w:firstLine="420"/>
        <w:rPr>
          <w:rFonts w:ascii="Times New Roman" w:hAnsi="Times New Roman" w:hint="default"/>
        </w:rPr>
      </w:pPr>
      <w:r>
        <w:t>致谢对</w:t>
      </w:r>
      <w:r>
        <w:rPr>
          <w:rFonts w:ascii="Times New Roman" w:hAnsi="Times New Roman"/>
        </w:rPr>
        <w:t>象仅限于对课题研究、学位论文完成等方面有较重要帮助的人员，切忌客套。</w:t>
      </w:r>
    </w:p>
    <w:p w:rsidR="005769F6" w:rsidRDefault="006A2F5A">
      <w:pPr>
        <w:adjustRightInd w:val="0"/>
        <w:snapToGrid w:val="0"/>
        <w:ind w:firstLine="390"/>
        <w:rPr>
          <w:szCs w:val="21"/>
        </w:rPr>
      </w:pPr>
      <w:r>
        <w:rPr>
          <w:rFonts w:ascii="黑体" w:eastAsia="黑体" w:hAnsi="黑体" w:hint="eastAsia"/>
          <w:b/>
          <w:szCs w:val="21"/>
        </w:rPr>
        <w:t>4</w:t>
      </w:r>
      <w:r w:rsidR="005769F6">
        <w:rPr>
          <w:rFonts w:ascii="黑体" w:eastAsia="黑体" w:hAnsi="黑体"/>
          <w:b/>
          <w:szCs w:val="21"/>
        </w:rPr>
        <w:t>、中英文摘要</w:t>
      </w:r>
      <w:r w:rsidR="005769F6">
        <w:rPr>
          <w:rFonts w:ascii="黑体" w:eastAsia="黑体" w:hAnsi="黑体" w:hint="eastAsia"/>
          <w:b/>
          <w:szCs w:val="21"/>
        </w:rPr>
        <w:t xml:space="preserve"> </w:t>
      </w:r>
      <w:r w:rsidR="005769F6">
        <w:rPr>
          <w:rFonts w:hint="eastAsia"/>
          <w:b/>
        </w:rPr>
        <w:t>Abstract</w:t>
      </w:r>
    </w:p>
    <w:p w:rsidR="005769F6" w:rsidRDefault="005769F6">
      <w:pPr>
        <w:adjustRightInd w:val="0"/>
        <w:snapToGrid w:val="0"/>
        <w:ind w:firstLine="390"/>
        <w:rPr>
          <w:szCs w:val="21"/>
        </w:rPr>
      </w:pPr>
      <w:r>
        <w:rPr>
          <w:rFonts w:hint="eastAsia"/>
          <w:szCs w:val="21"/>
        </w:rPr>
        <w:t>包括中文摘要、英文摘要和关键词，是论文目录之后的一个必不可少的部分。其排列顺序为：中文摘要、中文关键词、英文摘要、英文关键词。</w:t>
      </w:r>
    </w:p>
    <w:p w:rsidR="005769F6" w:rsidRDefault="005769F6">
      <w:pPr>
        <w:adjustRightInd w:val="0"/>
        <w:snapToGrid w:val="0"/>
        <w:ind w:firstLine="390"/>
        <w:rPr>
          <w:szCs w:val="21"/>
        </w:rPr>
      </w:pPr>
      <w:r>
        <w:rPr>
          <w:rFonts w:hint="eastAsia"/>
          <w:szCs w:val="21"/>
        </w:rPr>
        <w:t>要求简明确切、不加注释或评论地介绍论文研究背景、研究目的、主要材料和方法、研究结果、结论、科学意义或应用价值等。符号、略语或缩写的使用必须符合学科规范，不得随意独撰。英文摘要的内容与中文摘要的内容基本一致，英文稿要语法正确、拼写无误、符合英语表达习惯。</w:t>
      </w:r>
    </w:p>
    <w:p w:rsidR="005769F6" w:rsidRDefault="005769F6">
      <w:pPr>
        <w:pStyle w:val="a6"/>
        <w:ind w:firstLine="420"/>
        <w:rPr>
          <w:rFonts w:ascii="Times New Roman" w:hAnsi="Times New Roman" w:hint="default"/>
        </w:rPr>
      </w:pPr>
      <w:r>
        <w:rPr>
          <w:rFonts w:ascii="Times New Roman" w:hAnsi="Times New Roman"/>
        </w:rPr>
        <w:t>关键词是摘要的一部分，一般由</w:t>
      </w:r>
      <w:r>
        <w:rPr>
          <w:rFonts w:ascii="Times New Roman" w:hAnsi="Times New Roman"/>
        </w:rPr>
        <w:t>3-5</w:t>
      </w:r>
      <w:r>
        <w:rPr>
          <w:rFonts w:ascii="Times New Roman" w:hAnsi="Times New Roman"/>
        </w:rPr>
        <w:t>个相对独立的反映论文主体内容和涉及范围的词或词组组成（</w:t>
      </w:r>
      <w:r>
        <w:rPr>
          <w:rFonts w:ascii="Times New Roman" w:hAnsi="Times New Roman"/>
        </w:rPr>
        <w:t>20</w:t>
      </w:r>
      <w:r>
        <w:rPr>
          <w:rFonts w:ascii="Times New Roman" w:hAnsi="Times New Roman"/>
        </w:rPr>
        <w:t>字内），是论文分类和建立索引的依据。中文关键词在中文摘要之后，英文关键词在英文摘要之后，中英文关键词一一对应，分别在中、英文摘要之后另起一行，各关键词之间用分号隔开。为增加检索的信息量，关键词应避免与标题相重复。</w:t>
      </w:r>
    </w:p>
    <w:p w:rsidR="005769F6" w:rsidRDefault="006A2F5A">
      <w:pPr>
        <w:pStyle w:val="a6"/>
        <w:ind w:firstLine="420"/>
        <w:rPr>
          <w:rFonts w:hint="default"/>
          <w:color w:val="0000FF"/>
        </w:rPr>
      </w:pPr>
      <w:r>
        <w:rPr>
          <w:rFonts w:ascii="黑体" w:eastAsia="黑体" w:hAnsi="黑体"/>
          <w:b/>
        </w:rPr>
        <w:t>5</w:t>
      </w:r>
      <w:r w:rsidR="005769F6">
        <w:rPr>
          <w:rFonts w:ascii="黑体" w:eastAsia="黑体" w:hAnsi="黑体"/>
          <w:b/>
        </w:rPr>
        <w:t xml:space="preserve">、目录 </w:t>
      </w:r>
      <w:r w:rsidR="005769F6" w:rsidRPr="00A2325F">
        <w:rPr>
          <w:b/>
        </w:rPr>
        <w:t>Table of</w:t>
      </w:r>
      <w:r w:rsidR="005769F6" w:rsidRPr="00A2325F">
        <w:rPr>
          <w:rFonts w:ascii="黑体" w:eastAsia="黑体" w:hAnsi="黑体"/>
          <w:b/>
        </w:rPr>
        <w:t xml:space="preserve"> </w:t>
      </w:r>
      <w:r w:rsidR="005769F6" w:rsidRPr="00A2325F">
        <w:rPr>
          <w:b/>
        </w:rPr>
        <w:t>Contents</w:t>
      </w:r>
    </w:p>
    <w:p w:rsidR="005769F6" w:rsidRDefault="005769F6">
      <w:pPr>
        <w:pStyle w:val="a6"/>
        <w:ind w:firstLine="420"/>
        <w:rPr>
          <w:rFonts w:ascii="Times New Roman" w:hAnsi="Times New Roman" w:hint="default"/>
        </w:rPr>
      </w:pPr>
      <w:r>
        <w:t>应是论文的提纲，也是论文组成部分的小标题。目录一般列至三级标题，以阿拉伯数字分级标出。</w:t>
      </w:r>
    </w:p>
    <w:p w:rsidR="005769F6" w:rsidRDefault="006A2F5A">
      <w:pPr>
        <w:pStyle w:val="a6"/>
        <w:ind w:firstLine="420"/>
        <w:rPr>
          <w:rFonts w:ascii="黑体" w:eastAsia="黑体" w:hAnsi="黑体" w:hint="default"/>
          <w:b/>
        </w:rPr>
      </w:pPr>
      <w:r>
        <w:rPr>
          <w:rFonts w:ascii="黑体" w:eastAsia="黑体" w:hAnsi="黑体"/>
          <w:b/>
        </w:rPr>
        <w:t>6</w:t>
      </w:r>
      <w:r w:rsidR="005769F6">
        <w:rPr>
          <w:rFonts w:ascii="黑体" w:eastAsia="黑体" w:hAnsi="黑体"/>
          <w:b/>
        </w:rPr>
        <w:t>、插图</w:t>
      </w:r>
      <w:r w:rsidR="00220B00">
        <w:rPr>
          <w:rFonts w:ascii="黑体" w:eastAsia="黑体" w:hAnsi="黑体"/>
          <w:b/>
        </w:rPr>
        <w:t>清单、</w:t>
      </w:r>
      <w:r w:rsidR="005769F6">
        <w:rPr>
          <w:rFonts w:ascii="黑体" w:eastAsia="黑体" w:hAnsi="黑体"/>
          <w:b/>
        </w:rPr>
        <w:t>附表清单</w:t>
      </w:r>
      <w:r w:rsidR="00220B00">
        <w:rPr>
          <w:rFonts w:ascii="黑体" w:eastAsia="黑体" w:hAnsi="黑体"/>
          <w:b/>
        </w:rPr>
        <w:t>和</w:t>
      </w:r>
      <w:r w:rsidR="005769F6">
        <w:rPr>
          <w:rFonts w:ascii="黑体" w:eastAsia="黑体" w:hAnsi="黑体"/>
          <w:b/>
        </w:rPr>
        <w:t>主要符号</w:t>
      </w:r>
      <w:r w:rsidR="00220B00">
        <w:rPr>
          <w:rFonts w:ascii="黑体" w:eastAsia="黑体" w:hAnsi="黑体"/>
          <w:b/>
        </w:rPr>
        <w:t>注释</w:t>
      </w:r>
      <w:r w:rsidR="005769F6">
        <w:rPr>
          <w:rFonts w:ascii="黑体" w:eastAsia="黑体" w:hAnsi="黑体"/>
          <w:b/>
        </w:rPr>
        <w:t>表</w:t>
      </w:r>
      <w:r w:rsidR="005769F6">
        <w:rPr>
          <w:rFonts w:ascii="黑体" w:eastAsia="黑体" w:hAnsi="黑体"/>
          <w:b/>
          <w:color w:val="0000FF"/>
        </w:rPr>
        <w:t xml:space="preserve"> </w:t>
      </w:r>
      <w:r w:rsidR="005769F6" w:rsidRPr="00A2325F">
        <w:rPr>
          <w:b/>
        </w:rPr>
        <w:t>A</w:t>
      </w:r>
      <w:r w:rsidR="000E33ED" w:rsidRPr="00A2325F">
        <w:rPr>
          <w:b/>
        </w:rPr>
        <w:t>ttached graphs and diagrams</w:t>
      </w:r>
      <w:r w:rsidR="005769F6">
        <w:rPr>
          <w:rFonts w:hAnsi="宋体"/>
        </w:rPr>
        <w:t>（如有）</w:t>
      </w:r>
    </w:p>
    <w:p w:rsidR="005769F6" w:rsidRDefault="005769F6">
      <w:pPr>
        <w:pStyle w:val="a6"/>
        <w:ind w:firstLine="420"/>
        <w:rPr>
          <w:rFonts w:hint="default"/>
        </w:rPr>
      </w:pPr>
      <w:r>
        <w:t>论文中如果图、表较多，可以分别列出清单列于目录页之后。图表的清单应有序号、图表名称和页码。</w:t>
      </w:r>
    </w:p>
    <w:p w:rsidR="005769F6" w:rsidRDefault="005769F6">
      <w:pPr>
        <w:pStyle w:val="a6"/>
        <w:ind w:firstLine="420"/>
        <w:rPr>
          <w:rFonts w:hint="default"/>
        </w:rPr>
      </w:pPr>
      <w:r>
        <w:t>符号、标志、缩略词、计量单位、名词、术语等如需注释说明，集中列于图表的清单之后。</w:t>
      </w:r>
    </w:p>
    <w:p w:rsidR="005769F6" w:rsidRDefault="006A2F5A">
      <w:pPr>
        <w:pStyle w:val="a6"/>
        <w:ind w:firstLine="420"/>
        <w:rPr>
          <w:rFonts w:ascii="黑体" w:eastAsia="黑体" w:hAnsi="黑体" w:hint="default"/>
          <w:b/>
        </w:rPr>
      </w:pPr>
      <w:r>
        <w:rPr>
          <w:rFonts w:ascii="黑体" w:eastAsia="黑体" w:hAnsi="黑体"/>
          <w:b/>
        </w:rPr>
        <w:t>7</w:t>
      </w:r>
      <w:r w:rsidR="005769F6">
        <w:rPr>
          <w:rFonts w:ascii="黑体" w:eastAsia="黑体" w:hAnsi="黑体"/>
          <w:b/>
        </w:rPr>
        <w:t>、论文主体 Text</w:t>
      </w:r>
    </w:p>
    <w:p w:rsidR="005769F6" w:rsidRDefault="005769F6">
      <w:pPr>
        <w:pStyle w:val="a6"/>
        <w:ind w:firstLine="420"/>
        <w:rPr>
          <w:rFonts w:hint="default"/>
        </w:rPr>
      </w:pPr>
      <w:r>
        <w:t>（1）文献综述：文献综述要有综合性(对所有研究成果的综合，而不是局部概括；对全部研究成果的介绍采取分类分别归纳综合的方式，而不是不分轻重逐一道来)、描述性（应用转述性语言进行描述性说明。引文要新、精，转述要抓精髓、抓要点）、评价性（不能限于介绍研究成果，传递学术信息，还要对各种成果进行恰当的中肯的评价，反映作者自己的观点和主张）。 文献综述单独撰写。</w:t>
      </w:r>
    </w:p>
    <w:p w:rsidR="00C65804" w:rsidRPr="00DE1453" w:rsidRDefault="00C65804" w:rsidP="00C65804">
      <w:pPr>
        <w:pStyle w:val="a6"/>
        <w:ind w:firstLine="420"/>
        <w:rPr>
          <w:rFonts w:hint="default"/>
        </w:rPr>
      </w:pPr>
      <w:r w:rsidRPr="00DE1453">
        <w:t>（2）正文：是学位论文的主体，内容应简练、重点应突出，不要叙述专业方面的常识性内容。各章节之间应密切联系，形成一个整体，切忌条块分割。根据学科专业特点和选题情况，可以有不同的写作方式，但必须言之成理，论据可靠，严格遵循本学科国际通行的学术规范，符合本学科专业或专业学位类别（领域）学位论文的基本要求。一般包括以下内容：</w:t>
      </w:r>
    </w:p>
    <w:p w:rsidR="00C65804" w:rsidRPr="00DE1453" w:rsidRDefault="00C65804" w:rsidP="00C65804">
      <w:pPr>
        <w:pStyle w:val="a6"/>
        <w:ind w:firstLine="420"/>
        <w:rPr>
          <w:rFonts w:hint="default"/>
        </w:rPr>
      </w:pPr>
      <w:r w:rsidRPr="00DE1453">
        <w:t>引言：简要阐明研究领域的背景（重要进展）和分析存在的问题，以及所要解决的科学问题的应用价值和理论意义。一般500字以上；</w:t>
      </w:r>
    </w:p>
    <w:p w:rsidR="00C65804" w:rsidRPr="00DE1453" w:rsidRDefault="00C65804" w:rsidP="00C65804">
      <w:pPr>
        <w:pStyle w:val="a6"/>
        <w:ind w:firstLine="420"/>
        <w:rPr>
          <w:rFonts w:hint="default"/>
        </w:rPr>
      </w:pPr>
      <w:r w:rsidRPr="00DE1453">
        <w:t>材料与方法（理科、工科和农科等）：翔实叙述在研究中所应用的材料（试剂的制备、</w:t>
      </w:r>
      <w:r w:rsidRPr="00DE1453">
        <w:lastRenderedPageBreak/>
        <w:t>来源和制备等；样品的属性、采集、保存和处理；实验装置的来源、结构和使用等；）和方法（所用的技术、条件和步骤以及测试方法等）。或理论分析、计算方法或调研与实证方法（文科）；</w:t>
      </w:r>
    </w:p>
    <w:p w:rsidR="00C65804" w:rsidRPr="00DE1453" w:rsidRDefault="00C65804" w:rsidP="00C65804">
      <w:pPr>
        <w:pStyle w:val="a6"/>
        <w:ind w:firstLine="420"/>
        <w:rPr>
          <w:rFonts w:hint="default"/>
        </w:rPr>
      </w:pPr>
      <w:r w:rsidRPr="00DE1453">
        <w:t>结果（与分析）或调研与实证结果：科学表述研究所获得的结果，并且实事求是地分析其科学意义。</w:t>
      </w:r>
    </w:p>
    <w:p w:rsidR="00C65804" w:rsidRPr="00DE1453" w:rsidRDefault="00C65804" w:rsidP="00C65804">
      <w:pPr>
        <w:pStyle w:val="a6"/>
        <w:ind w:firstLine="420"/>
        <w:rPr>
          <w:rFonts w:eastAsia="黑体" w:hint="default"/>
        </w:rPr>
      </w:pPr>
      <w:r w:rsidRPr="00DE1453">
        <w:t>讨论：针对研究中的重要问题，如获得的有价值的实验结果和数据、采用新的材料或技术方法以及发现新的科学问题等，通过引用相关文献资料，予以分析、推理和论证。</w:t>
      </w:r>
    </w:p>
    <w:p w:rsidR="005769F6" w:rsidRPr="00DE1453" w:rsidRDefault="00C65804" w:rsidP="00C65804">
      <w:pPr>
        <w:pStyle w:val="a6"/>
        <w:ind w:firstLine="420"/>
        <w:rPr>
          <w:rFonts w:hint="default"/>
        </w:rPr>
      </w:pPr>
      <w:r w:rsidRPr="00DE1453">
        <w:t>结论：总结性地表述所获得的有价值的研究成果，即明确、简练和准确地阐述本人所获得的研究成果及其意义；应当严格区分研究生的成果与导师的科研成果的界限。如果是探索性而不可能得出明确结论的研究内容，可以没有结论这一部分。</w:t>
      </w:r>
    </w:p>
    <w:p w:rsidR="005769F6" w:rsidRDefault="006A2F5A">
      <w:pPr>
        <w:pStyle w:val="a6"/>
        <w:ind w:firstLine="420"/>
        <w:rPr>
          <w:rFonts w:ascii="黑体" w:eastAsia="黑体" w:hAnsi="黑体" w:hint="default"/>
          <w:b/>
        </w:rPr>
      </w:pPr>
      <w:r>
        <w:rPr>
          <w:rFonts w:ascii="黑体" w:eastAsia="黑体" w:hAnsi="黑体"/>
          <w:b/>
        </w:rPr>
        <w:t>8</w:t>
      </w:r>
      <w:r w:rsidR="005769F6">
        <w:rPr>
          <w:rFonts w:ascii="黑体" w:eastAsia="黑体" w:hAnsi="黑体"/>
          <w:b/>
        </w:rPr>
        <w:t xml:space="preserve">、参考文献 </w:t>
      </w:r>
      <w:r w:rsidR="005769F6">
        <w:rPr>
          <w:b/>
        </w:rPr>
        <w:t>References</w:t>
      </w:r>
    </w:p>
    <w:p w:rsidR="005769F6" w:rsidRDefault="005769F6">
      <w:pPr>
        <w:adjustRightInd w:val="0"/>
        <w:snapToGrid w:val="0"/>
        <w:ind w:firstLineChars="200" w:firstLine="420"/>
        <w:rPr>
          <w:szCs w:val="21"/>
        </w:rPr>
      </w:pPr>
      <w:r>
        <w:rPr>
          <w:szCs w:val="21"/>
        </w:rPr>
        <w:t>参考文献只列作者阅读过，在正文中被引用过、正式发表的文献资料。撰写格式参照</w:t>
      </w:r>
      <w:r w:rsidRPr="005C1D34">
        <w:rPr>
          <w:b/>
          <w:szCs w:val="21"/>
        </w:rPr>
        <w:t>《参考文献著录规则》（</w:t>
      </w:r>
      <w:r w:rsidRPr="005C1D34">
        <w:rPr>
          <w:b/>
          <w:szCs w:val="21"/>
        </w:rPr>
        <w:t>GB/T 7714-20</w:t>
      </w:r>
      <w:r w:rsidRPr="005C1D34">
        <w:rPr>
          <w:rFonts w:hint="eastAsia"/>
          <w:b/>
          <w:szCs w:val="21"/>
        </w:rPr>
        <w:t>15</w:t>
      </w:r>
      <w:r w:rsidRPr="005C1D34">
        <w:rPr>
          <w:b/>
          <w:szCs w:val="21"/>
        </w:rPr>
        <w:t>）</w:t>
      </w:r>
      <w:r>
        <w:rPr>
          <w:szCs w:val="21"/>
        </w:rPr>
        <w:t>等有关规定。</w:t>
      </w:r>
      <w:r>
        <w:rPr>
          <w:rFonts w:hint="eastAsia"/>
          <w:szCs w:val="21"/>
        </w:rPr>
        <w:t>有条件的同学可以学习使用</w:t>
      </w:r>
      <w:r>
        <w:rPr>
          <w:rFonts w:hint="eastAsia"/>
          <w:szCs w:val="21"/>
        </w:rPr>
        <w:t>NoteExpress</w:t>
      </w:r>
      <w:r>
        <w:rPr>
          <w:rFonts w:hint="eastAsia"/>
          <w:szCs w:val="21"/>
        </w:rPr>
        <w:t>或</w:t>
      </w:r>
      <w:r>
        <w:rPr>
          <w:rFonts w:hint="eastAsia"/>
          <w:szCs w:val="21"/>
        </w:rPr>
        <w:t>Endnote</w:t>
      </w:r>
      <w:r>
        <w:rPr>
          <w:rFonts w:hint="eastAsia"/>
          <w:szCs w:val="21"/>
        </w:rPr>
        <w:t>等工具软件编辑参考文献，必要时按格式规范要求适当地手动修改。</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（1）一般要求：</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① 文中直接引用的他人成果（包括：文字、数据、方法、事实以及转述他人的观点），均应标注，并须列于参考文献中。</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② 对于直接引用的标准、分析检测方法等，若有修改，仅描述修改部分；无需重复描述完全相同的内容。</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③ 按文中出现的先后顺序列出所有引用的文献。</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④ 引用文献中，近三年发表的国内外文献应占一定比例。</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⑤ 参考文献著录应项目齐全、内容完整、顺序正确、标点无误。</w:t>
      </w:r>
    </w:p>
    <w:p w:rsidR="005649E9" w:rsidRPr="005649E9" w:rsidRDefault="005649E9" w:rsidP="005649E9">
      <w:pPr>
        <w:ind w:firstLine="482"/>
        <w:rPr>
          <w:rFonts w:ascii="宋体" w:hAnsi="Courier New"/>
          <w:szCs w:val="21"/>
        </w:rPr>
      </w:pPr>
      <w:r w:rsidRPr="005649E9">
        <w:rPr>
          <w:rFonts w:ascii="宋体" w:hAnsi="Courier New" w:hint="eastAsia"/>
          <w:szCs w:val="21"/>
        </w:rPr>
        <w:t>（2）引用参考文献条目的具体编排格式如下：</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① 期刊</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［序号］作者．文献题名[J]．刊名，出版年份，卷号(期号)：起-止页码.</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② 专著</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［序号］作者.书名[M].版本(第1版免注).译者.出版地：出版者，出版年：起-止页码.</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③ 论文集（有ISBN号）</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［序号］作者.文献题名[A].主编.论文集名[C]．出版地：出版者，出版年：起-止页码.</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④ 学位论文</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［序号］作者．题名[D]．保存地：保存单位（高校标注到学院或系），年份.</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⑤ 专利</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［序号］专利申请者.专利题名[P]．国别：专利号，公布日期.</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⑥ 技术标准</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［序号］标准代号，标准名称[S].</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⑦ 报纸文章</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［序号］作者．题名[N]．报纸名称，出版日期(版次).</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⑧ 报告</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［序号］作者．文献题名[R]．报告地：报告会主办单位，年份.</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⑨ 电子文献</w:t>
      </w:r>
    </w:p>
    <w:p w:rsidR="005649E9" w:rsidRPr="005649E9" w:rsidRDefault="005649E9" w:rsidP="005649E9">
      <w:pPr>
        <w:ind w:left="420" w:hangingChars="200" w:hanging="420"/>
        <w:rPr>
          <w:rFonts w:ascii="宋体" w:hAnsi="Courier New"/>
          <w:szCs w:val="21"/>
        </w:rPr>
      </w:pPr>
      <w:r w:rsidRPr="005649E9">
        <w:rPr>
          <w:rFonts w:ascii="宋体" w:hAnsi="Courier New" w:hint="eastAsia"/>
          <w:szCs w:val="21"/>
        </w:rPr>
        <w:t>［序号］作者．文献题名[文献类型/载体类型]．文献网址或出处，发表或更新日期/引用日期(任选).</w:t>
      </w:r>
    </w:p>
    <w:p w:rsidR="005649E9" w:rsidRPr="005649E9" w:rsidRDefault="005649E9" w:rsidP="005649E9">
      <w:pPr>
        <w:ind w:firstLine="482"/>
        <w:rPr>
          <w:rFonts w:ascii="宋体" w:hAnsi="Courier New"/>
          <w:szCs w:val="21"/>
        </w:rPr>
      </w:pPr>
      <w:r w:rsidRPr="005649E9">
        <w:rPr>
          <w:rFonts w:ascii="宋体" w:hAnsi="Courier New" w:hint="eastAsia"/>
          <w:szCs w:val="21"/>
        </w:rPr>
        <w:t>电子文献类型/载体类型的标识主要有：联机网上数据库[DB/OL]、磁带数据库[DB/MT]、图书光盘[M/CD]、磁盘软件[CP/DK]、联机网上期刊磁盘软件[J/OL]、联机网上电子公告[EB/OL]。</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lastRenderedPageBreak/>
        <w:t>参考文献著录示例请见附件</w:t>
      </w:r>
      <w:r w:rsidR="00EE2502">
        <w:rPr>
          <w:rFonts w:ascii="宋体" w:hAnsi="Courier New" w:hint="eastAsia"/>
          <w:szCs w:val="21"/>
        </w:rPr>
        <w:t>5</w:t>
      </w:r>
      <w:r w:rsidRPr="005649E9">
        <w:rPr>
          <w:rFonts w:ascii="宋体" w:hAnsi="Courier New" w:hint="eastAsia"/>
          <w:szCs w:val="21"/>
        </w:rPr>
        <w:t>。</w:t>
      </w:r>
    </w:p>
    <w:p w:rsidR="005649E9" w:rsidRPr="005649E9" w:rsidRDefault="005649E9" w:rsidP="005649E9">
      <w:pPr>
        <w:pStyle w:val="a9"/>
        <w:spacing w:line="240" w:lineRule="auto"/>
        <w:ind w:firstLine="482"/>
        <w:rPr>
          <w:rFonts w:ascii="宋体" w:hAnsi="Courier New"/>
          <w:sz w:val="21"/>
          <w:szCs w:val="21"/>
        </w:rPr>
      </w:pPr>
      <w:r w:rsidRPr="005649E9">
        <w:rPr>
          <w:rFonts w:ascii="宋体" w:hAnsi="Courier New" w:hint="eastAsia"/>
          <w:sz w:val="21"/>
          <w:szCs w:val="21"/>
        </w:rPr>
        <w:t>（3）引用文献中作者姓名的书写：少于</w:t>
      </w:r>
      <w:r>
        <w:rPr>
          <w:rFonts w:ascii="宋体" w:hAnsi="Courier New" w:hint="eastAsia"/>
          <w:sz w:val="21"/>
          <w:szCs w:val="21"/>
        </w:rPr>
        <w:t>3</w:t>
      </w:r>
      <w:r w:rsidRPr="005649E9">
        <w:rPr>
          <w:rFonts w:ascii="宋体" w:hAnsi="Courier New" w:hint="eastAsia"/>
          <w:sz w:val="21"/>
          <w:szCs w:val="21"/>
        </w:rPr>
        <w:t>位作者的，须列出全部作者；多于</w:t>
      </w:r>
      <w:r>
        <w:rPr>
          <w:rFonts w:ascii="宋体" w:hAnsi="Courier New" w:hint="eastAsia"/>
          <w:sz w:val="21"/>
          <w:szCs w:val="21"/>
        </w:rPr>
        <w:t>3</w:t>
      </w:r>
      <w:r w:rsidRPr="005649E9">
        <w:rPr>
          <w:rFonts w:ascii="宋体" w:hAnsi="Courier New" w:hint="eastAsia"/>
          <w:sz w:val="21"/>
          <w:szCs w:val="21"/>
        </w:rPr>
        <w:t>位的，只列前</w:t>
      </w:r>
      <w:r>
        <w:rPr>
          <w:rFonts w:ascii="宋体" w:hAnsi="Courier New" w:hint="eastAsia"/>
          <w:sz w:val="21"/>
          <w:szCs w:val="21"/>
        </w:rPr>
        <w:t>3</w:t>
      </w:r>
      <w:r w:rsidRPr="005649E9">
        <w:rPr>
          <w:rFonts w:ascii="宋体" w:hAnsi="Courier New" w:hint="eastAsia"/>
          <w:sz w:val="21"/>
          <w:szCs w:val="21"/>
        </w:rPr>
        <w:t>位，其后加“，等”或“，</w:t>
      </w:r>
      <w:r>
        <w:rPr>
          <w:szCs w:val="21"/>
        </w:rPr>
        <w:t>et.al.</w:t>
      </w:r>
      <w:r w:rsidRPr="005649E9">
        <w:rPr>
          <w:rFonts w:ascii="宋体" w:hAnsi="Courier New" w:hint="eastAsia"/>
          <w:sz w:val="21"/>
          <w:szCs w:val="21"/>
        </w:rPr>
        <w:t>”。中外作者一律姓前名后，外国人的名可用第一个字母的大写代替，如：“</w:t>
      </w:r>
      <w:r w:rsidRPr="005649E9">
        <w:rPr>
          <w:sz w:val="21"/>
          <w:szCs w:val="21"/>
        </w:rPr>
        <w:t>William E. Johns</w:t>
      </w:r>
      <w:r w:rsidRPr="005649E9">
        <w:rPr>
          <w:rFonts w:ascii="宋体" w:hAnsi="Courier New" w:hint="eastAsia"/>
          <w:sz w:val="21"/>
          <w:szCs w:val="21"/>
        </w:rPr>
        <w:t>”在参考文献中可写成“</w:t>
      </w:r>
      <w:r w:rsidRPr="005649E9">
        <w:rPr>
          <w:sz w:val="21"/>
          <w:szCs w:val="21"/>
        </w:rPr>
        <w:t>Johns W.E.</w:t>
      </w:r>
      <w:r w:rsidRPr="005649E9">
        <w:rPr>
          <w:rFonts w:ascii="宋体" w:hAnsi="Courier New" w:hint="eastAsia"/>
          <w:sz w:val="21"/>
          <w:szCs w:val="21"/>
        </w:rPr>
        <w:t xml:space="preserve">”。 </w:t>
      </w:r>
    </w:p>
    <w:p w:rsidR="005649E9" w:rsidRPr="005649E9" w:rsidRDefault="005649E9" w:rsidP="005649E9">
      <w:pPr>
        <w:ind w:firstLineChars="200" w:firstLine="420"/>
        <w:rPr>
          <w:rFonts w:ascii="宋体" w:hAnsi="Courier New"/>
          <w:szCs w:val="21"/>
        </w:rPr>
      </w:pPr>
      <w:r w:rsidRPr="005649E9">
        <w:rPr>
          <w:rFonts w:ascii="宋体" w:hAnsi="Courier New" w:hint="eastAsia"/>
          <w:szCs w:val="21"/>
        </w:rPr>
        <w:t>（4）参考文献在正文中标注的格式：引用参考文献的标注方式应全文统一。标注的内容为文献序号，以上角标方式标注在引文或转述观点的最后一个“句号”之前，采用</w:t>
      </w:r>
      <w:r w:rsidRPr="005649E9">
        <w:rPr>
          <w:szCs w:val="21"/>
        </w:rPr>
        <w:t>Times New Roman</w:t>
      </w:r>
      <w:r w:rsidRPr="005649E9">
        <w:rPr>
          <w:rFonts w:ascii="宋体" w:hAnsi="Courier New" w:hint="eastAsia"/>
          <w:szCs w:val="21"/>
        </w:rPr>
        <w:t>字体，置于方括号内。引文来自多篇文献时，序号不连续的，序号间以“逗号”分隔；若为连续的，可用“-”作为连接符。如，“结果[2]”；“结果[2，5]”；“结果[2-3]”。文献标注一般不宜出现在正文的三级标题处。正文中标注的指示序号应与所列参考文献的序号一致。</w:t>
      </w:r>
    </w:p>
    <w:p w:rsidR="005769F6" w:rsidRDefault="006A2F5A">
      <w:pPr>
        <w:pStyle w:val="a6"/>
        <w:ind w:firstLine="420"/>
        <w:rPr>
          <w:rFonts w:hint="default"/>
        </w:rPr>
      </w:pPr>
      <w:r>
        <w:rPr>
          <w:rFonts w:ascii="黑体" w:eastAsia="黑体" w:hAnsi="黑体"/>
          <w:b/>
        </w:rPr>
        <w:t>9</w:t>
      </w:r>
      <w:r w:rsidR="005769F6">
        <w:rPr>
          <w:rFonts w:ascii="黑体" w:eastAsia="黑体" w:hAnsi="黑体"/>
          <w:b/>
        </w:rPr>
        <w:t>、附录</w:t>
      </w:r>
      <w:r w:rsidR="005769F6">
        <w:rPr>
          <w:rFonts w:hAnsi="宋体"/>
        </w:rPr>
        <w:t>（如有）</w:t>
      </w:r>
      <w:r w:rsidR="005769F6">
        <w:rPr>
          <w:b/>
        </w:rPr>
        <w:t>Appendix</w:t>
      </w:r>
    </w:p>
    <w:p w:rsidR="005769F6" w:rsidRDefault="005769F6">
      <w:pPr>
        <w:pStyle w:val="a6"/>
        <w:ind w:firstLine="420"/>
        <w:rPr>
          <w:rFonts w:hint="default"/>
        </w:rPr>
      </w:pPr>
      <w:r>
        <w:t>凡不宜放在论文正文中，但又与论文有关的研究过程或资料，如较为冗长的公式推导、重复性或者辅助性数据图表、计算程序及有关说明、调查材料</w:t>
      </w:r>
      <w:r>
        <w:rPr>
          <w:b/>
        </w:rPr>
        <w:t>等</w:t>
      </w:r>
      <w:r>
        <w:t>，均应放入附录。附录以“附录A，附录B”形式标注。</w:t>
      </w:r>
    </w:p>
    <w:p w:rsidR="005769F6" w:rsidRDefault="005769F6">
      <w:pPr>
        <w:pStyle w:val="a6"/>
        <w:ind w:firstLine="420"/>
        <w:rPr>
          <w:rFonts w:hint="default"/>
        </w:rPr>
      </w:pPr>
      <w:r>
        <w:rPr>
          <w:rFonts w:ascii="黑体" w:eastAsia="黑体" w:hAnsi="黑体"/>
          <w:b/>
        </w:rPr>
        <w:t>1</w:t>
      </w:r>
      <w:r w:rsidR="006A2F5A">
        <w:rPr>
          <w:rFonts w:ascii="黑体" w:eastAsia="黑体" w:hAnsi="黑体"/>
          <w:b/>
        </w:rPr>
        <w:t>0</w:t>
      </w:r>
      <w:r>
        <w:rPr>
          <w:rFonts w:ascii="黑体" w:eastAsia="黑体" w:hAnsi="黑体"/>
          <w:b/>
        </w:rPr>
        <w:t xml:space="preserve">、作者简介 </w:t>
      </w:r>
      <w:r w:rsidRPr="00A2325F">
        <w:rPr>
          <w:b/>
          <w:szCs w:val="18"/>
        </w:rPr>
        <w:t>Author CV</w:t>
      </w:r>
    </w:p>
    <w:p w:rsidR="005769F6" w:rsidRDefault="005769F6">
      <w:pPr>
        <w:pStyle w:val="a6"/>
        <w:ind w:firstLine="420"/>
        <w:rPr>
          <w:rFonts w:hint="default"/>
        </w:rPr>
      </w:pPr>
      <w:r>
        <w:t>内容一般包括：教育工作经历、在学期间参加的研究项目、攻读学位期间发表的与学位论文相关的论文、完成的工作和获奖情况等。</w:t>
      </w:r>
      <w:r>
        <w:rPr>
          <w:color w:val="FF0000"/>
        </w:rPr>
        <w:t>格式</w:t>
      </w:r>
      <w:r w:rsidR="00801150">
        <w:rPr>
          <w:color w:val="FF0000"/>
        </w:rPr>
        <w:t>示例</w:t>
      </w:r>
      <w:r>
        <w:rPr>
          <w:color w:val="FF0000"/>
        </w:rPr>
        <w:t>参见附件</w:t>
      </w:r>
      <w:r w:rsidR="00EE2502">
        <w:rPr>
          <w:color w:val="FF0000"/>
        </w:rPr>
        <w:t>5</w:t>
      </w:r>
      <w:r>
        <w:t>。</w:t>
      </w:r>
    </w:p>
    <w:p w:rsidR="005769F6" w:rsidRDefault="005769F6" w:rsidP="00801150">
      <w:pPr>
        <w:pStyle w:val="a6"/>
        <w:numPr>
          <w:ilvl w:val="0"/>
          <w:numId w:val="2"/>
        </w:numPr>
        <w:spacing w:beforeLines="30"/>
        <w:rPr>
          <w:rFonts w:ascii="黑体" w:eastAsia="黑体" w:hAnsi="黑体" w:hint="default"/>
          <w:b/>
          <w:bCs/>
        </w:rPr>
      </w:pPr>
      <w:r>
        <w:rPr>
          <w:rFonts w:ascii="黑体" w:eastAsia="黑体" w:hAnsi="黑体"/>
          <w:b/>
          <w:bCs/>
        </w:rPr>
        <w:t>学位论文书写与版式格式</w:t>
      </w:r>
    </w:p>
    <w:p w:rsidR="005769F6" w:rsidRDefault="005769F6" w:rsidP="000E33ED">
      <w:pPr>
        <w:ind w:firstLineChars="200" w:firstLine="422"/>
        <w:rPr>
          <w:rFonts w:ascii="黑体" w:eastAsia="黑体" w:hAnsi="黑体"/>
          <w:b/>
          <w:szCs w:val="21"/>
        </w:rPr>
      </w:pPr>
      <w:r>
        <w:rPr>
          <w:rFonts w:ascii="黑体" w:eastAsia="黑体" w:hAnsi="黑体" w:hint="eastAsia"/>
          <w:b/>
          <w:szCs w:val="21"/>
        </w:rPr>
        <w:t>1、论文开本及版芯</w:t>
      </w:r>
    </w:p>
    <w:p w:rsidR="005769F6" w:rsidRDefault="005769F6">
      <w:pPr>
        <w:ind w:firstLineChars="200" w:firstLine="420"/>
        <w:rPr>
          <w:szCs w:val="21"/>
        </w:rPr>
      </w:pPr>
      <w:r>
        <w:rPr>
          <w:rFonts w:hint="eastAsia"/>
          <w:szCs w:val="21"/>
        </w:rPr>
        <w:t>论文开本大小：</w:t>
      </w:r>
      <w:r>
        <w:rPr>
          <w:rFonts w:hint="eastAsia"/>
          <w:szCs w:val="21"/>
        </w:rPr>
        <w:t>210</w:t>
      </w:r>
      <w:r>
        <w:rPr>
          <w:szCs w:val="21"/>
        </w:rPr>
        <w:t>mm</w:t>
      </w:r>
      <w:r>
        <w:rPr>
          <w:rFonts w:ascii="宋体" w:hAnsi="宋体" w:hint="eastAsia"/>
          <w:szCs w:val="21"/>
        </w:rPr>
        <w:t>×</w:t>
      </w:r>
      <w:r>
        <w:rPr>
          <w:szCs w:val="21"/>
        </w:rPr>
        <w:t>29</w:t>
      </w:r>
      <w:r>
        <w:rPr>
          <w:rFonts w:hint="eastAsia"/>
          <w:szCs w:val="21"/>
        </w:rPr>
        <w:t>7</w:t>
      </w:r>
      <w:r>
        <w:rPr>
          <w:szCs w:val="21"/>
        </w:rPr>
        <w:t>mm</w:t>
      </w:r>
      <w:r>
        <w:rPr>
          <w:rFonts w:hint="eastAsia"/>
          <w:szCs w:val="21"/>
        </w:rPr>
        <w:t>（</w:t>
      </w:r>
      <w:r>
        <w:rPr>
          <w:rFonts w:hint="eastAsia"/>
          <w:szCs w:val="21"/>
        </w:rPr>
        <w:t>A4</w:t>
      </w:r>
      <w:r>
        <w:rPr>
          <w:rFonts w:hint="eastAsia"/>
          <w:szCs w:val="21"/>
        </w:rPr>
        <w:t>纸）</w:t>
      </w:r>
    </w:p>
    <w:p w:rsidR="005769F6" w:rsidRDefault="005769F6">
      <w:pPr>
        <w:ind w:firstLineChars="200" w:firstLine="420"/>
        <w:rPr>
          <w:szCs w:val="21"/>
        </w:rPr>
      </w:pPr>
      <w:r>
        <w:rPr>
          <w:rFonts w:hint="eastAsia"/>
          <w:szCs w:val="21"/>
        </w:rPr>
        <w:t>版芯要求：左边距：</w:t>
      </w:r>
      <w:r>
        <w:rPr>
          <w:rFonts w:hint="eastAsia"/>
          <w:szCs w:val="21"/>
        </w:rPr>
        <w:t>30</w:t>
      </w:r>
      <w:r>
        <w:rPr>
          <w:szCs w:val="21"/>
        </w:rPr>
        <w:t>mm</w:t>
      </w:r>
      <w:r>
        <w:rPr>
          <w:rFonts w:hint="eastAsia"/>
          <w:szCs w:val="21"/>
        </w:rPr>
        <w:t>，右边距：</w:t>
      </w:r>
      <w:r>
        <w:rPr>
          <w:szCs w:val="21"/>
        </w:rPr>
        <w:t>25mm</w:t>
      </w:r>
      <w:r>
        <w:rPr>
          <w:rFonts w:hint="eastAsia"/>
          <w:szCs w:val="21"/>
        </w:rPr>
        <w:t>，上边距：</w:t>
      </w:r>
      <w:r>
        <w:rPr>
          <w:szCs w:val="21"/>
        </w:rPr>
        <w:t>30mm</w:t>
      </w:r>
      <w:r>
        <w:rPr>
          <w:rFonts w:hint="eastAsia"/>
          <w:szCs w:val="21"/>
        </w:rPr>
        <w:t>，下边距：</w:t>
      </w:r>
      <w:r>
        <w:rPr>
          <w:szCs w:val="21"/>
        </w:rPr>
        <w:t>25mm</w:t>
      </w:r>
      <w:r>
        <w:rPr>
          <w:rFonts w:hint="eastAsia"/>
          <w:szCs w:val="21"/>
        </w:rPr>
        <w:t>，页眉边距：</w:t>
      </w:r>
      <w:r>
        <w:rPr>
          <w:rFonts w:hint="eastAsia"/>
          <w:szCs w:val="21"/>
        </w:rPr>
        <w:t>23</w:t>
      </w:r>
      <w:r>
        <w:rPr>
          <w:szCs w:val="21"/>
        </w:rPr>
        <w:t>mm</w:t>
      </w:r>
      <w:r>
        <w:rPr>
          <w:rFonts w:hint="eastAsia"/>
          <w:szCs w:val="21"/>
        </w:rPr>
        <w:t>，页脚边距：</w:t>
      </w:r>
      <w:r>
        <w:rPr>
          <w:rFonts w:hint="eastAsia"/>
          <w:szCs w:val="21"/>
        </w:rPr>
        <w:t>18</w:t>
      </w:r>
      <w:r>
        <w:rPr>
          <w:szCs w:val="21"/>
        </w:rPr>
        <w:t>mm</w:t>
      </w:r>
      <w:r w:rsidR="000A2F88">
        <w:rPr>
          <w:rFonts w:hint="eastAsia"/>
          <w:szCs w:val="21"/>
        </w:rPr>
        <w:t>。</w:t>
      </w:r>
    </w:p>
    <w:p w:rsidR="005769F6" w:rsidRDefault="000A2F88" w:rsidP="000E33ED">
      <w:pPr>
        <w:ind w:firstLineChars="200" w:firstLine="422"/>
        <w:rPr>
          <w:rFonts w:ascii="黑体" w:eastAsia="黑体" w:hAnsi="黑体"/>
          <w:b/>
          <w:szCs w:val="21"/>
        </w:rPr>
      </w:pPr>
      <w:r>
        <w:rPr>
          <w:rFonts w:ascii="黑体" w:eastAsia="黑体" w:hAnsi="黑体" w:hint="eastAsia"/>
          <w:b/>
          <w:szCs w:val="21"/>
        </w:rPr>
        <w:t>2</w:t>
      </w:r>
      <w:r w:rsidR="005769F6">
        <w:rPr>
          <w:rFonts w:ascii="黑体" w:eastAsia="黑体" w:hAnsi="黑体" w:hint="eastAsia"/>
          <w:b/>
          <w:szCs w:val="21"/>
        </w:rPr>
        <w:t>、字体</w:t>
      </w:r>
    </w:p>
    <w:p w:rsidR="005769F6" w:rsidRDefault="005769F6">
      <w:pPr>
        <w:ind w:firstLineChars="200" w:firstLine="420"/>
        <w:rPr>
          <w:szCs w:val="21"/>
        </w:rPr>
      </w:pPr>
      <w:r>
        <w:rPr>
          <w:szCs w:val="18"/>
        </w:rPr>
        <w:t>学位论文</w:t>
      </w:r>
      <w:r>
        <w:rPr>
          <w:rFonts w:hint="eastAsia"/>
          <w:szCs w:val="18"/>
        </w:rPr>
        <w:t>主体部分</w:t>
      </w:r>
      <w:r>
        <w:rPr>
          <w:szCs w:val="18"/>
        </w:rPr>
        <w:t>用小四号宋体字，标准字间距，</w:t>
      </w:r>
      <w:r>
        <w:rPr>
          <w:rFonts w:hint="eastAsia"/>
          <w:szCs w:val="21"/>
        </w:rPr>
        <w:t>20</w:t>
      </w:r>
      <w:r>
        <w:rPr>
          <w:rFonts w:hint="eastAsia"/>
          <w:szCs w:val="21"/>
        </w:rPr>
        <w:t>磅</w:t>
      </w:r>
      <w:r>
        <w:rPr>
          <w:szCs w:val="18"/>
        </w:rPr>
        <w:t>行距。单面复印时页码排在页脚居中位置，双面复印时页码左右侧排列。</w:t>
      </w:r>
    </w:p>
    <w:p w:rsidR="000A2F88" w:rsidRPr="00E35017" w:rsidRDefault="005769F6" w:rsidP="00E35017">
      <w:pPr>
        <w:ind w:firstLineChars="200" w:firstLine="420"/>
        <w:rPr>
          <w:szCs w:val="21"/>
        </w:rPr>
      </w:pPr>
      <w:r>
        <w:rPr>
          <w:rFonts w:hint="eastAsia"/>
          <w:szCs w:val="21"/>
        </w:rPr>
        <w:t>文中英文、罗马字符一般采用</w:t>
      </w:r>
      <w:r>
        <w:rPr>
          <w:szCs w:val="21"/>
        </w:rPr>
        <w:t>Time New Roman</w:t>
      </w:r>
      <w:r>
        <w:rPr>
          <w:rFonts w:hint="eastAsia"/>
          <w:szCs w:val="21"/>
        </w:rPr>
        <w:t>正体，按规定应采用斜体的要采用斜体。</w:t>
      </w:r>
    </w:p>
    <w:p w:rsidR="005769F6" w:rsidRDefault="000A2F88" w:rsidP="000E33ED">
      <w:pPr>
        <w:ind w:firstLineChars="200" w:firstLine="422"/>
        <w:rPr>
          <w:rFonts w:ascii="黑体" w:eastAsia="黑体" w:hAnsi="黑体"/>
          <w:b/>
          <w:szCs w:val="21"/>
        </w:rPr>
      </w:pPr>
      <w:r>
        <w:rPr>
          <w:rFonts w:ascii="黑体" w:eastAsia="黑体" w:hAnsi="黑体" w:hint="eastAsia"/>
          <w:b/>
          <w:szCs w:val="21"/>
        </w:rPr>
        <w:t>3</w:t>
      </w:r>
      <w:r w:rsidR="005769F6">
        <w:rPr>
          <w:rFonts w:ascii="黑体" w:eastAsia="黑体" w:hAnsi="黑体" w:hint="eastAsia"/>
          <w:b/>
          <w:szCs w:val="21"/>
        </w:rPr>
        <w:t>、标题</w:t>
      </w:r>
    </w:p>
    <w:p w:rsidR="005769F6" w:rsidRDefault="005769F6">
      <w:pPr>
        <w:ind w:firstLineChars="200" w:firstLine="420"/>
        <w:rPr>
          <w:szCs w:val="21"/>
        </w:rPr>
      </w:pPr>
      <w:r>
        <w:rPr>
          <w:rFonts w:hint="eastAsia"/>
          <w:szCs w:val="21"/>
        </w:rPr>
        <w:t>论文</w:t>
      </w:r>
      <w:r>
        <w:rPr>
          <w:szCs w:val="18"/>
        </w:rPr>
        <w:t>层次应分明，标题要简明扼要，重点突出</w:t>
      </w:r>
      <w:r>
        <w:rPr>
          <w:rFonts w:hint="eastAsia"/>
          <w:szCs w:val="18"/>
        </w:rPr>
        <w:t>，</w:t>
      </w:r>
      <w:r>
        <w:rPr>
          <w:rFonts w:hint="eastAsia"/>
          <w:szCs w:val="21"/>
        </w:rPr>
        <w:t>原则上只分至三级标题。</w:t>
      </w:r>
      <w:r>
        <w:rPr>
          <w:szCs w:val="18"/>
        </w:rPr>
        <w:t>具体格式如下：</w:t>
      </w:r>
    </w:p>
    <w:p w:rsidR="005769F6" w:rsidRDefault="005769F6">
      <w:pPr>
        <w:adjustRightInd w:val="0"/>
        <w:snapToGrid w:val="0"/>
        <w:spacing w:line="360" w:lineRule="auto"/>
        <w:jc w:val="center"/>
        <w:rPr>
          <w:rFonts w:ascii="黑体" w:eastAsia="黑体" w:hAnsi="黑体"/>
          <w:szCs w:val="18"/>
        </w:rPr>
      </w:pPr>
      <w:r>
        <w:rPr>
          <w:rFonts w:hint="eastAsia"/>
          <w:szCs w:val="21"/>
        </w:rPr>
        <w:t xml:space="preserve">               </w:t>
      </w:r>
      <w:r w:rsidR="00220B00">
        <w:rPr>
          <w:rFonts w:ascii="黑体" w:eastAsia="黑体" w:hAnsi="黑体" w:hint="eastAsia"/>
          <w:b/>
          <w:color w:val="C00000"/>
          <w:szCs w:val="32"/>
        </w:rPr>
        <w:t>第一章</w:t>
      </w:r>
      <w:r w:rsidR="00220B00">
        <w:rPr>
          <w:rFonts w:eastAsia="黑体" w:hint="eastAsia"/>
          <w:color w:val="C00000"/>
          <w:szCs w:val="32"/>
        </w:rPr>
        <w:t xml:space="preserve"> </w:t>
      </w:r>
      <w:r>
        <w:rPr>
          <w:rFonts w:ascii="黑体" w:eastAsia="黑体" w:hAnsi="黑体"/>
          <w:szCs w:val="32"/>
        </w:rPr>
        <w:t>□□□□□□</w:t>
      </w:r>
      <w:r>
        <w:rPr>
          <w:szCs w:val="18"/>
        </w:rPr>
        <w:t>（</w:t>
      </w:r>
      <w:r>
        <w:rPr>
          <w:rFonts w:hint="eastAsia"/>
          <w:szCs w:val="21"/>
        </w:rPr>
        <w:t>黑体，三号或</w:t>
      </w:r>
      <w:r>
        <w:rPr>
          <w:rFonts w:hint="eastAsia"/>
          <w:szCs w:val="21"/>
        </w:rPr>
        <w:t>1</w:t>
      </w:r>
      <w:r>
        <w:rPr>
          <w:szCs w:val="21"/>
        </w:rPr>
        <w:t>6pt</w:t>
      </w:r>
      <w:r>
        <w:rPr>
          <w:rFonts w:hint="eastAsia"/>
          <w:szCs w:val="21"/>
        </w:rPr>
        <w:t>，段前、段后间距为</w:t>
      </w:r>
      <w:r>
        <w:rPr>
          <w:rFonts w:hint="eastAsia"/>
          <w:szCs w:val="21"/>
        </w:rPr>
        <w:t>1</w:t>
      </w:r>
      <w:r>
        <w:rPr>
          <w:rFonts w:hint="eastAsia"/>
          <w:szCs w:val="21"/>
        </w:rPr>
        <w:t>行，居中</w:t>
      </w:r>
      <w:r>
        <w:rPr>
          <w:szCs w:val="18"/>
        </w:rPr>
        <w:t>）</w:t>
      </w:r>
    </w:p>
    <w:p w:rsidR="005769F6" w:rsidRDefault="005769F6">
      <w:pPr>
        <w:adjustRightInd w:val="0"/>
        <w:snapToGrid w:val="0"/>
        <w:spacing w:line="360" w:lineRule="auto"/>
        <w:rPr>
          <w:szCs w:val="18"/>
        </w:rPr>
      </w:pPr>
      <w:r>
        <w:rPr>
          <w:rFonts w:eastAsia="黑体"/>
          <w:szCs w:val="30"/>
        </w:rPr>
        <w:t>1.1</w:t>
      </w:r>
      <w:r>
        <w:rPr>
          <w:rFonts w:ascii="黑体" w:eastAsia="黑体" w:hAnsi="黑体"/>
          <w:szCs w:val="30"/>
        </w:rPr>
        <w:t>□□□□□□</w:t>
      </w:r>
      <w:r>
        <w:rPr>
          <w:szCs w:val="18"/>
        </w:rPr>
        <w:t>（</w:t>
      </w:r>
      <w:r>
        <w:rPr>
          <w:rFonts w:hint="eastAsia"/>
          <w:szCs w:val="21"/>
        </w:rPr>
        <w:t>黑体，四号或</w:t>
      </w:r>
      <w:r>
        <w:rPr>
          <w:rFonts w:hint="eastAsia"/>
          <w:szCs w:val="21"/>
        </w:rPr>
        <w:t>14</w:t>
      </w:r>
      <w:r>
        <w:rPr>
          <w:szCs w:val="21"/>
        </w:rPr>
        <w:t>pt</w:t>
      </w:r>
      <w:r>
        <w:rPr>
          <w:rFonts w:hint="eastAsia"/>
          <w:szCs w:val="21"/>
        </w:rPr>
        <w:t>，左对齐，行距</w:t>
      </w:r>
      <w:r>
        <w:rPr>
          <w:rFonts w:hint="eastAsia"/>
          <w:szCs w:val="21"/>
        </w:rPr>
        <w:t>25</w:t>
      </w:r>
      <w:r>
        <w:rPr>
          <w:rFonts w:hint="eastAsia"/>
          <w:szCs w:val="21"/>
        </w:rPr>
        <w:t>磅</w:t>
      </w:r>
      <w:r>
        <w:rPr>
          <w:szCs w:val="18"/>
        </w:rPr>
        <w:t>）</w:t>
      </w:r>
    </w:p>
    <w:p w:rsidR="005769F6" w:rsidRDefault="005769F6">
      <w:pPr>
        <w:adjustRightInd w:val="0"/>
        <w:snapToGrid w:val="0"/>
        <w:spacing w:line="360" w:lineRule="auto"/>
        <w:rPr>
          <w:szCs w:val="18"/>
        </w:rPr>
      </w:pPr>
      <w:r>
        <w:rPr>
          <w:rFonts w:eastAsia="黑体"/>
          <w:szCs w:val="28"/>
        </w:rPr>
        <w:t>1.1.1</w:t>
      </w:r>
      <w:r>
        <w:rPr>
          <w:rFonts w:ascii="黑体" w:eastAsia="黑体" w:hAnsi="黑体"/>
          <w:szCs w:val="28"/>
        </w:rPr>
        <w:t>□□□□□□</w:t>
      </w:r>
      <w:r>
        <w:rPr>
          <w:szCs w:val="18"/>
        </w:rPr>
        <w:t>（</w:t>
      </w:r>
      <w:r>
        <w:rPr>
          <w:rFonts w:hint="eastAsia"/>
          <w:szCs w:val="21"/>
        </w:rPr>
        <w:t>黑体，小四号或</w:t>
      </w:r>
      <w:r>
        <w:rPr>
          <w:szCs w:val="21"/>
        </w:rPr>
        <w:t>12pt</w:t>
      </w:r>
      <w:r>
        <w:rPr>
          <w:rFonts w:hint="eastAsia"/>
          <w:szCs w:val="21"/>
        </w:rPr>
        <w:t>，左对齐，行距</w:t>
      </w:r>
      <w:r>
        <w:rPr>
          <w:rFonts w:hint="eastAsia"/>
          <w:szCs w:val="21"/>
        </w:rPr>
        <w:t>20</w:t>
      </w:r>
      <w:r>
        <w:rPr>
          <w:rFonts w:hint="eastAsia"/>
          <w:szCs w:val="21"/>
        </w:rPr>
        <w:t>磅</w:t>
      </w:r>
      <w:r>
        <w:rPr>
          <w:szCs w:val="18"/>
        </w:rPr>
        <w:t>）</w:t>
      </w:r>
    </w:p>
    <w:p w:rsidR="005769F6" w:rsidRDefault="005769F6">
      <w:pPr>
        <w:ind w:firstLineChars="200" w:firstLine="420"/>
        <w:rPr>
          <w:szCs w:val="21"/>
        </w:rPr>
      </w:pPr>
      <w:r>
        <w:rPr>
          <w:rFonts w:hint="eastAsia"/>
          <w:szCs w:val="21"/>
        </w:rPr>
        <w:t>为便于控制正文合适的换页位置或特殊的排版需要，段前、段后及字间距可适当调节，</w:t>
      </w:r>
      <w:r>
        <w:rPr>
          <w:rFonts w:hint="eastAsia"/>
          <w:szCs w:val="21"/>
        </w:rPr>
        <w:t xml:space="preserve"> </w:t>
      </w:r>
    </w:p>
    <w:p w:rsidR="005769F6" w:rsidRDefault="000A2F88" w:rsidP="000E33ED">
      <w:pPr>
        <w:ind w:firstLineChars="200" w:firstLine="422"/>
        <w:rPr>
          <w:rFonts w:ascii="黑体" w:eastAsia="黑体" w:hAnsi="黑体"/>
          <w:b/>
          <w:szCs w:val="21"/>
        </w:rPr>
      </w:pPr>
      <w:r>
        <w:rPr>
          <w:rFonts w:ascii="黑体" w:eastAsia="黑体" w:hAnsi="黑体" w:hint="eastAsia"/>
          <w:b/>
          <w:szCs w:val="21"/>
        </w:rPr>
        <w:t>4</w:t>
      </w:r>
      <w:r w:rsidR="005769F6">
        <w:rPr>
          <w:rFonts w:ascii="黑体" w:eastAsia="黑体" w:hAnsi="黑体" w:hint="eastAsia"/>
          <w:b/>
          <w:szCs w:val="21"/>
        </w:rPr>
        <w:t>、</w:t>
      </w:r>
      <w:r w:rsidR="00D54B8E">
        <w:rPr>
          <w:rFonts w:ascii="黑体" w:eastAsia="黑体" w:hAnsi="黑体" w:hint="eastAsia"/>
          <w:b/>
          <w:szCs w:val="21"/>
        </w:rPr>
        <w:t>页</w:t>
      </w:r>
      <w:r w:rsidR="005769F6">
        <w:rPr>
          <w:rFonts w:ascii="黑体" w:eastAsia="黑体" w:hAnsi="黑体"/>
          <w:b/>
          <w:szCs w:val="21"/>
        </w:rPr>
        <w:t>眉</w:t>
      </w:r>
      <w:r>
        <w:rPr>
          <w:rFonts w:ascii="黑体" w:eastAsia="黑体" w:hAnsi="黑体" w:hint="eastAsia"/>
          <w:b/>
          <w:szCs w:val="21"/>
        </w:rPr>
        <w:t>和页脚</w:t>
      </w:r>
    </w:p>
    <w:p w:rsidR="005769F6" w:rsidRPr="00E35017" w:rsidRDefault="000A2F88" w:rsidP="000A2F88">
      <w:pPr>
        <w:ind w:firstLineChars="200" w:firstLine="420"/>
        <w:rPr>
          <w:rFonts w:ascii="宋体" w:hAnsi="宋体"/>
          <w:szCs w:val="21"/>
        </w:rPr>
      </w:pPr>
      <w:r w:rsidRPr="000A2F88">
        <w:rPr>
          <w:rFonts w:hAnsi="宋体" w:hint="eastAsia"/>
          <w:szCs w:val="21"/>
        </w:rPr>
        <w:t>页眉：</w:t>
      </w:r>
      <w:r w:rsidR="005769F6">
        <w:rPr>
          <w:rFonts w:hAnsi="宋体"/>
          <w:szCs w:val="21"/>
        </w:rPr>
        <w:t>博士学位论文从</w:t>
      </w:r>
      <w:r w:rsidR="005769F6">
        <w:rPr>
          <w:rFonts w:hAnsi="宋体" w:hint="eastAsia"/>
          <w:szCs w:val="21"/>
        </w:rPr>
        <w:t>主体部分</w:t>
      </w:r>
      <w:r w:rsidR="005769F6">
        <w:rPr>
          <w:rFonts w:hAnsi="宋体"/>
          <w:szCs w:val="21"/>
        </w:rPr>
        <w:t>始书写</w:t>
      </w:r>
      <w:r w:rsidR="005769F6" w:rsidRPr="00E35017">
        <w:rPr>
          <w:rFonts w:ascii="宋体" w:hAnsi="宋体" w:hint="eastAsia"/>
          <w:szCs w:val="21"/>
        </w:rPr>
        <w:t>页</w:t>
      </w:r>
      <w:r w:rsidR="005769F6" w:rsidRPr="00E35017">
        <w:rPr>
          <w:rFonts w:ascii="宋体" w:hAnsi="宋体"/>
          <w:szCs w:val="21"/>
        </w:rPr>
        <w:t>眉，</w:t>
      </w:r>
      <w:r w:rsidRPr="00E35017">
        <w:rPr>
          <w:rFonts w:ascii="宋体" w:hAnsi="宋体" w:hint="eastAsia"/>
          <w:szCs w:val="21"/>
        </w:rPr>
        <w:t>左侧为“安徽农业大学博士学位论文”，右侧为一级标题名称。</w:t>
      </w:r>
      <w:r w:rsidR="005769F6" w:rsidRPr="00E35017">
        <w:rPr>
          <w:rFonts w:ascii="宋体" w:hAnsi="宋体" w:hint="eastAsia"/>
          <w:szCs w:val="21"/>
        </w:rPr>
        <w:t>其他学位</w:t>
      </w:r>
      <w:r w:rsidR="005769F6" w:rsidRPr="00E35017">
        <w:rPr>
          <w:rFonts w:ascii="宋体" w:hAnsi="宋体"/>
          <w:szCs w:val="21"/>
        </w:rPr>
        <w:t>论文</w:t>
      </w:r>
      <w:r w:rsidR="005769F6" w:rsidRPr="00E35017">
        <w:rPr>
          <w:rFonts w:ascii="宋体" w:hAnsi="宋体" w:hint="eastAsia"/>
          <w:szCs w:val="21"/>
        </w:rPr>
        <w:t>可不书写页</w:t>
      </w:r>
      <w:r w:rsidR="005769F6" w:rsidRPr="00E35017">
        <w:rPr>
          <w:rFonts w:ascii="宋体" w:hAnsi="宋体"/>
          <w:szCs w:val="21"/>
        </w:rPr>
        <w:t>眉。</w:t>
      </w:r>
    </w:p>
    <w:p w:rsidR="00E35017" w:rsidRDefault="000A2F88" w:rsidP="000A2F88">
      <w:pPr>
        <w:ind w:firstLineChars="200" w:firstLine="420"/>
        <w:rPr>
          <w:rFonts w:hAnsi="宋体"/>
          <w:szCs w:val="21"/>
        </w:rPr>
      </w:pPr>
      <w:r w:rsidRPr="00E35017">
        <w:rPr>
          <w:rFonts w:ascii="宋体" w:hAnsi="宋体" w:hint="eastAsia"/>
          <w:szCs w:val="21"/>
        </w:rPr>
        <w:t>页脚：用于编写页码。正文页码从第1页开始编写，一律采用阿拉伯数字连续编码；正文之前致谢、中英文摘要、目录、图表清单、符号</w:t>
      </w:r>
      <w:r w:rsidRPr="000A2F88">
        <w:rPr>
          <w:rFonts w:hAnsi="宋体" w:hint="eastAsia"/>
          <w:szCs w:val="21"/>
        </w:rPr>
        <w:t>注释表的页码用大写罗马数字连续编码，居中，页边距</w:t>
      </w:r>
      <w:r w:rsidRPr="000A2F88">
        <w:rPr>
          <w:rFonts w:hAnsi="宋体" w:hint="eastAsia"/>
          <w:szCs w:val="21"/>
        </w:rPr>
        <w:t>1.5 cm</w:t>
      </w:r>
      <w:r w:rsidRPr="000A2F88">
        <w:rPr>
          <w:rFonts w:hAnsi="宋体" w:hint="eastAsia"/>
          <w:szCs w:val="21"/>
        </w:rPr>
        <w:t>。</w:t>
      </w:r>
    </w:p>
    <w:p w:rsidR="000A2F88" w:rsidRPr="000A2F88" w:rsidRDefault="00E35017" w:rsidP="000A2F88">
      <w:pPr>
        <w:ind w:firstLineChars="200" w:firstLine="420"/>
        <w:rPr>
          <w:rFonts w:hAnsi="宋体"/>
          <w:szCs w:val="21"/>
        </w:rPr>
      </w:pPr>
      <w:r>
        <w:rPr>
          <w:rFonts w:hint="eastAsia"/>
          <w:szCs w:val="21"/>
        </w:rPr>
        <w:t>页眉、页脚文字均采用小五号宋体。</w:t>
      </w:r>
    </w:p>
    <w:p w:rsidR="005769F6" w:rsidRDefault="000A2F88" w:rsidP="000E33ED">
      <w:pPr>
        <w:ind w:firstLineChars="200" w:firstLine="422"/>
        <w:rPr>
          <w:rFonts w:ascii="黑体" w:eastAsia="黑体" w:hAnsi="黑体"/>
          <w:b/>
          <w:szCs w:val="21"/>
        </w:rPr>
      </w:pPr>
      <w:r>
        <w:rPr>
          <w:rFonts w:ascii="黑体" w:eastAsia="黑体" w:hAnsi="黑体" w:hint="eastAsia"/>
          <w:b/>
          <w:szCs w:val="21"/>
        </w:rPr>
        <w:t>5</w:t>
      </w:r>
      <w:r w:rsidR="005769F6">
        <w:rPr>
          <w:rFonts w:ascii="黑体" w:eastAsia="黑体" w:hAnsi="黑体" w:hint="eastAsia"/>
          <w:b/>
          <w:szCs w:val="21"/>
        </w:rPr>
        <w:t>、</w:t>
      </w:r>
      <w:r w:rsidR="005769F6">
        <w:rPr>
          <w:rFonts w:ascii="黑体" w:eastAsia="黑体" w:hAnsi="黑体"/>
          <w:b/>
          <w:szCs w:val="21"/>
        </w:rPr>
        <w:t>图、表、公式等</w:t>
      </w:r>
    </w:p>
    <w:p w:rsidR="005769F6" w:rsidRDefault="005769F6">
      <w:pPr>
        <w:pStyle w:val="a6"/>
        <w:ind w:firstLineChars="200" w:firstLine="420"/>
        <w:rPr>
          <w:rFonts w:hint="default"/>
        </w:rPr>
      </w:pPr>
      <w:r>
        <w:t>图、表标题采用小五号黑体；表格中文字、图例说明采用小五号宋体；表注采用六号</w:t>
      </w:r>
      <w:r>
        <w:lastRenderedPageBreak/>
        <w:t>宋体。</w:t>
      </w:r>
    </w:p>
    <w:p w:rsidR="005769F6" w:rsidRDefault="005769F6">
      <w:pPr>
        <w:pStyle w:val="a6"/>
        <w:ind w:firstLineChars="200" w:firstLine="420"/>
        <w:rPr>
          <w:rFonts w:hint="default"/>
        </w:rPr>
      </w:pPr>
      <w:r>
        <w:t>每个图、表都应有标题（图题或表题），简洁明了，准确精当，中英文对照，相对于图、表居中排列。表题一般置于表的上部，图题一般置于图的下方。</w:t>
      </w:r>
    </w:p>
    <w:p w:rsidR="005769F6" w:rsidRDefault="005769F6">
      <w:pPr>
        <w:pStyle w:val="a6"/>
        <w:ind w:firstLineChars="200" w:firstLine="420"/>
        <w:rPr>
          <w:rFonts w:hint="default"/>
        </w:rPr>
      </w:pPr>
      <w:r>
        <w:t>论文中的表格一律采用三线表格式。</w:t>
      </w:r>
    </w:p>
    <w:p w:rsidR="005769F6" w:rsidRDefault="005769F6">
      <w:pPr>
        <w:pStyle w:val="a6"/>
        <w:ind w:firstLineChars="200" w:firstLine="420"/>
        <w:rPr>
          <w:rFonts w:hAnsi="宋体" w:hint="default"/>
        </w:rPr>
      </w:pPr>
      <w:r>
        <w:t>需要照片（或图片）时，要用反差大、图像清晰的原版照片（图片），或计算机处理的高质量的照片，不应采用复印图。</w:t>
      </w:r>
    </w:p>
    <w:p w:rsidR="005769F6" w:rsidRDefault="005769F6">
      <w:pPr>
        <w:pStyle w:val="a6"/>
        <w:ind w:firstLineChars="200" w:firstLine="420"/>
        <w:rPr>
          <w:rFonts w:hAnsi="宋体" w:hint="default"/>
        </w:rPr>
      </w:pPr>
      <w:r>
        <w:rPr>
          <w:rFonts w:hAnsi="宋体"/>
        </w:rPr>
        <w:t>图形要精选，要具有自明性，切忌与表及文字表述重复。图形坐标比例不宜过大，同一图形中不同曲线的图标应采用不同的形状或不同磅值的连线。图中术语、符号、单位等应与正文中表述一致。图序、标题、图例说明（中英文对照）居中置于图的下方（图例说明可视版面情况置于图右侧）。</w:t>
      </w:r>
    </w:p>
    <w:p w:rsidR="005769F6" w:rsidRDefault="005769F6">
      <w:pPr>
        <w:pStyle w:val="a6"/>
        <w:ind w:firstLineChars="200" w:firstLine="420"/>
        <w:rPr>
          <w:rFonts w:hAnsi="宋体" w:hint="default"/>
        </w:rPr>
      </w:pPr>
      <w:r>
        <w:rPr>
          <w:rFonts w:hAnsi="宋体"/>
        </w:rPr>
        <w:t>表中参数应标明量和单位。表序、标题（中英文对照）居中置于表的正上方。表注置于表下方。</w:t>
      </w:r>
    </w:p>
    <w:p w:rsidR="005769F6" w:rsidRDefault="005769F6">
      <w:pPr>
        <w:pStyle w:val="a6"/>
        <w:ind w:firstLineChars="200" w:firstLine="420"/>
        <w:rPr>
          <w:rFonts w:hAnsi="宋体" w:hint="default"/>
        </w:rPr>
      </w:pPr>
      <w:r>
        <w:rPr>
          <w:rFonts w:hAnsi="宋体"/>
        </w:rPr>
        <w:t>图、表应与说明文字相配合，图形不能跨页显示，表格原则上要放在同一页内显示。</w:t>
      </w:r>
    </w:p>
    <w:p w:rsidR="005769F6" w:rsidRDefault="005769F6">
      <w:pPr>
        <w:pStyle w:val="a6"/>
        <w:ind w:firstLineChars="200" w:firstLine="420"/>
        <w:rPr>
          <w:rFonts w:hAnsi="宋体" w:hint="default"/>
        </w:rPr>
      </w:pPr>
      <w:r>
        <w:rPr>
          <w:rFonts w:hAnsi="宋体"/>
        </w:rPr>
        <w:t>公式一般居中对齐，公式编号用小括号括起，右对齐，其间不加线条。</w:t>
      </w:r>
    </w:p>
    <w:p w:rsidR="005769F6" w:rsidRDefault="005769F6">
      <w:pPr>
        <w:pStyle w:val="a6"/>
        <w:ind w:firstLineChars="200" w:firstLine="420"/>
        <w:rPr>
          <w:rFonts w:hAnsi="宋体" w:hint="default"/>
        </w:rPr>
      </w:pPr>
      <w:r>
        <w:rPr>
          <w:rFonts w:hAnsi="宋体"/>
        </w:rPr>
        <w:t>文中的图、表、公式、附注等一律用阿拉伯数字按章节编号，如图1-1，表2-2，公式（3-10），也可全文按流水号编排，如表(图，公式)1-1，1-2……，1-N。</w:t>
      </w:r>
    </w:p>
    <w:p w:rsidR="005769F6" w:rsidRDefault="000A2F88" w:rsidP="000E33ED">
      <w:pPr>
        <w:ind w:firstLineChars="200" w:firstLine="422"/>
        <w:rPr>
          <w:rFonts w:ascii="黑体" w:eastAsia="黑体" w:hAnsi="黑体"/>
          <w:b/>
          <w:szCs w:val="21"/>
        </w:rPr>
      </w:pPr>
      <w:r>
        <w:rPr>
          <w:rFonts w:ascii="黑体" w:eastAsia="黑体" w:hAnsi="黑体" w:hint="eastAsia"/>
          <w:b/>
          <w:szCs w:val="21"/>
        </w:rPr>
        <w:t>6</w:t>
      </w:r>
      <w:r w:rsidR="005769F6">
        <w:rPr>
          <w:rFonts w:ascii="黑体" w:eastAsia="黑体" w:hAnsi="黑体"/>
          <w:b/>
          <w:szCs w:val="21"/>
        </w:rPr>
        <w:t>、量和单位</w:t>
      </w:r>
    </w:p>
    <w:p w:rsidR="005769F6" w:rsidRDefault="005769F6">
      <w:pPr>
        <w:pStyle w:val="a6"/>
        <w:ind w:firstLineChars="200" w:firstLine="420"/>
        <w:rPr>
          <w:rFonts w:hint="default"/>
        </w:rPr>
      </w:pPr>
      <w:r>
        <w:t>文中计量单位使用新出版的中华人民共和国国家标准《量和单位》中颁布的法定计量单位。如时间单位使用“</w:t>
      </w:r>
      <w:r>
        <w:rPr>
          <w:rFonts w:ascii="Times New Roman" w:hAnsi="Times New Roman"/>
        </w:rPr>
        <w:t>s</w:t>
      </w:r>
      <w:r>
        <w:t>（秒）”、“</w:t>
      </w:r>
      <w:r>
        <w:rPr>
          <w:rFonts w:ascii="Times New Roman" w:hAnsi="Times New Roman"/>
        </w:rPr>
        <w:t>min</w:t>
      </w:r>
      <w:r>
        <w:t>（分）”、“</w:t>
      </w:r>
      <w:r>
        <w:rPr>
          <w:rFonts w:ascii="Times New Roman" w:hAnsi="Times New Roman"/>
        </w:rPr>
        <w:t>h</w:t>
      </w:r>
      <w:r>
        <w:t>（小时）”、“</w:t>
      </w:r>
      <w:r>
        <w:rPr>
          <w:rFonts w:ascii="Times New Roman" w:hAnsi="Times New Roman"/>
        </w:rPr>
        <w:t>d</w:t>
      </w:r>
      <w:r>
        <w:t>（天）”等；浓度单位使用“</w:t>
      </w:r>
      <w:r>
        <w:rPr>
          <w:rFonts w:ascii="Times New Roman" w:hAnsi="Times New Roman"/>
        </w:rPr>
        <w:t>mol/L</w:t>
      </w:r>
      <w:r>
        <w:t>”、“</w:t>
      </w:r>
      <w:r>
        <w:rPr>
          <w:rFonts w:ascii="Times New Roman" w:hAnsi="Times New Roman"/>
        </w:rPr>
        <w:t>mg/L</w:t>
      </w:r>
      <w:r>
        <w:t>”等，原用的“</w:t>
      </w:r>
      <w:r>
        <w:rPr>
          <w:rFonts w:ascii="Times New Roman" w:hAnsi="Times New Roman"/>
        </w:rPr>
        <w:t>ppb</w:t>
      </w:r>
      <w:r>
        <w:t>”、“</w:t>
      </w:r>
      <w:r>
        <w:rPr>
          <w:rFonts w:ascii="Times New Roman" w:hAnsi="Times New Roman"/>
        </w:rPr>
        <w:t>ppm</w:t>
      </w:r>
      <w:r>
        <w:t>”、“克分子浓度（</w:t>
      </w:r>
      <w:r>
        <w:rPr>
          <w:rFonts w:ascii="Times New Roman" w:hAnsi="Times New Roman"/>
        </w:rPr>
        <w:t>M</w:t>
      </w:r>
      <w:r>
        <w:t>）”、“当量浓度（</w:t>
      </w:r>
      <w:r>
        <w:rPr>
          <w:rFonts w:ascii="Times New Roman" w:hAnsi="Times New Roman"/>
        </w:rPr>
        <w:t>N</w:t>
      </w:r>
      <w:r>
        <w:t>）”等均已废除，不得使用；面积单位用“</w:t>
      </w:r>
      <w:r>
        <w:rPr>
          <w:rFonts w:ascii="Times New Roman" w:hAnsi="Times New Roman"/>
        </w:rPr>
        <w:t>m</w:t>
      </w:r>
      <w:r>
        <w:rPr>
          <w:rFonts w:ascii="Times New Roman" w:hAnsi="Times New Roman"/>
          <w:vertAlign w:val="superscript"/>
        </w:rPr>
        <w:t>2</w:t>
      </w:r>
      <w:r>
        <w:t>”、“</w:t>
      </w:r>
      <w:r>
        <w:rPr>
          <w:rFonts w:ascii="Times New Roman" w:hAnsi="Times New Roman"/>
        </w:rPr>
        <w:t>cm</w:t>
      </w:r>
      <w:r>
        <w:rPr>
          <w:vertAlign w:val="superscript"/>
        </w:rPr>
        <w:t>2</w:t>
      </w:r>
      <w:r>
        <w:t>”和“</w:t>
      </w:r>
      <w:r>
        <w:rPr>
          <w:rFonts w:ascii="Times New Roman" w:hAnsi="Times New Roman"/>
        </w:rPr>
        <w:t>hm</w:t>
      </w:r>
      <w:r>
        <w:rPr>
          <w:vertAlign w:val="superscript"/>
        </w:rPr>
        <w:t>2</w:t>
      </w:r>
      <w:r>
        <w:t>”，而不用“亩”；光强用“勒克斯（</w:t>
      </w:r>
      <w:r>
        <w:rPr>
          <w:rFonts w:ascii="Times New Roman" w:hAnsi="Times New Roman"/>
        </w:rPr>
        <w:t>lx</w:t>
      </w:r>
      <w:r>
        <w:t>）”；辐射强度用“贝克（</w:t>
      </w:r>
      <w:r>
        <w:rPr>
          <w:rFonts w:ascii="Times New Roman" w:hAnsi="Times New Roman"/>
        </w:rPr>
        <w:t>Bq</w:t>
      </w:r>
      <w:r>
        <w:t>）”、“库/</w:t>
      </w:r>
      <w:r>
        <w:rPr>
          <w:rFonts w:ascii="Times New Roman" w:hAnsi="Times New Roman"/>
        </w:rPr>
        <w:t>kg</w:t>
      </w:r>
      <w:r>
        <w:t>（</w:t>
      </w:r>
      <w:r>
        <w:rPr>
          <w:rFonts w:ascii="Times New Roman" w:hAnsi="Times New Roman"/>
        </w:rPr>
        <w:t>C/kg</w:t>
      </w:r>
      <w:r>
        <w:t>）”，而不用“居里”、“伦琴”；质量单位用“</w:t>
      </w:r>
      <w:r>
        <w:rPr>
          <w:rFonts w:ascii="Times New Roman" w:hAnsi="Times New Roman"/>
        </w:rPr>
        <w:t>kg</w:t>
      </w:r>
      <w:r>
        <w:t>”、“</w:t>
      </w:r>
      <w:r>
        <w:rPr>
          <w:rFonts w:ascii="Times New Roman" w:hAnsi="Times New Roman"/>
        </w:rPr>
        <w:t>g</w:t>
      </w:r>
      <w:r>
        <w:t>”或“</w:t>
      </w:r>
      <w:r>
        <w:rPr>
          <w:rFonts w:ascii="Times New Roman" w:hAnsi="Times New Roman"/>
        </w:rPr>
        <w:t>t</w:t>
      </w:r>
      <w:r>
        <w:t>”，而不用“斤”等；生物技术中</w:t>
      </w:r>
      <w:r>
        <w:rPr>
          <w:rFonts w:ascii="Times New Roman" w:hAnsi="Times New Roman"/>
        </w:rPr>
        <w:t>DNA</w:t>
      </w:r>
      <w:r>
        <w:t>以及蛋白质片段的质量单位用“克（</w:t>
      </w:r>
      <w:r>
        <w:rPr>
          <w:rFonts w:ascii="Times New Roman" w:hAnsi="Times New Roman"/>
        </w:rPr>
        <w:t>g</w:t>
      </w:r>
      <w:r>
        <w:t>）”、“毫克（</w:t>
      </w:r>
      <w:r>
        <w:rPr>
          <w:rFonts w:ascii="Times New Roman" w:hAnsi="Times New Roman" w:hint="default"/>
        </w:rPr>
        <w:t>mg</w:t>
      </w:r>
      <w:r>
        <w:t>）”、“微克（</w:t>
      </w:r>
      <w:r>
        <w:rPr>
          <w:rFonts w:ascii="Times New Roman" w:hAnsi="Times New Roman" w:hint="default"/>
        </w:rPr>
        <w:t>μg</w:t>
      </w:r>
      <w:r>
        <w:t xml:space="preserve">）”等。凡阿拉伯数字后所带单位，均使用国际通用代号或符号，如“1 </w:t>
      </w:r>
      <w:r>
        <w:rPr>
          <w:rFonts w:ascii="Times New Roman" w:hAnsi="Times New Roman"/>
        </w:rPr>
        <w:t>mol</w:t>
      </w:r>
      <w:r>
        <w:t>”不用“1摩尔”等。农业科学中有些单位习惯用中文表示的，与数字组合使用，采用国际通用代号，如“3天”用“3</w:t>
      </w:r>
      <w:r>
        <w:rPr>
          <w:rFonts w:ascii="Times New Roman" w:hAnsi="Times New Roman"/>
        </w:rPr>
        <w:t xml:space="preserve"> d</w:t>
      </w:r>
      <w:r>
        <w:t>”、“5小时”用“5</w:t>
      </w:r>
      <w:r>
        <w:rPr>
          <w:rFonts w:ascii="Times New Roman" w:hAnsi="Times New Roman"/>
        </w:rPr>
        <w:t xml:space="preserve"> h</w:t>
      </w:r>
      <w:r>
        <w:t xml:space="preserve">”、“10分”用“10 </w:t>
      </w:r>
      <w:r>
        <w:rPr>
          <w:rFonts w:ascii="Times New Roman" w:hAnsi="Times New Roman"/>
        </w:rPr>
        <w:t>min</w:t>
      </w:r>
      <w:r>
        <w:t xml:space="preserve">”、“15秒”用“15 </w:t>
      </w:r>
      <w:r>
        <w:rPr>
          <w:rFonts w:ascii="Times New Roman" w:hAnsi="Times New Roman"/>
        </w:rPr>
        <w:t>sec</w:t>
      </w:r>
      <w:r>
        <w:t>”表示。组合单位在文字中采用如下写法：“</w:t>
      </w:r>
      <w:r>
        <w:rPr>
          <w:rFonts w:ascii="Times New Roman" w:hAnsi="Times New Roman"/>
        </w:rPr>
        <w:t>mol/L</w:t>
      </w:r>
      <w:r>
        <w:t>”、“</w:t>
      </w:r>
      <w:r>
        <w:rPr>
          <w:rFonts w:ascii="Times New Roman" w:hAnsi="Times New Roman"/>
        </w:rPr>
        <w:t>mg/L</w:t>
      </w:r>
      <w:r>
        <w:t>”；转速用“</w:t>
      </w:r>
      <w:r>
        <w:rPr>
          <w:rFonts w:ascii="Times New Roman" w:hAnsi="Times New Roman"/>
        </w:rPr>
        <w:t>r/min</w:t>
      </w:r>
      <w:r>
        <w:t>”，不用“</w:t>
      </w:r>
      <w:r>
        <w:rPr>
          <w:rFonts w:ascii="Times New Roman" w:hAnsi="Times New Roman"/>
        </w:rPr>
        <w:t>rpm</w:t>
      </w:r>
      <w:r>
        <w:t>”。</w:t>
      </w:r>
    </w:p>
    <w:p w:rsidR="000A2F88" w:rsidRDefault="00E35017" w:rsidP="000A2F88">
      <w:pPr>
        <w:pStyle w:val="a6"/>
        <w:ind w:firstLineChars="200" w:firstLine="422"/>
        <w:rPr>
          <w:rFonts w:ascii="黑体" w:eastAsia="黑体" w:hAnsi="黑体" w:hint="default"/>
          <w:b/>
        </w:rPr>
      </w:pPr>
      <w:r>
        <w:rPr>
          <w:rFonts w:ascii="黑体" w:eastAsia="黑体" w:hAnsi="黑体"/>
          <w:b/>
        </w:rPr>
        <w:t>7</w:t>
      </w:r>
      <w:r w:rsidR="000A2F88">
        <w:rPr>
          <w:rFonts w:ascii="黑体" w:eastAsia="黑体" w:hAnsi="黑体"/>
          <w:b/>
        </w:rPr>
        <w:t>、语言表述、字数</w:t>
      </w:r>
    </w:p>
    <w:p w:rsidR="000A2F88" w:rsidRPr="008E5946" w:rsidRDefault="000A2F88" w:rsidP="000A2F88">
      <w:pPr>
        <w:pStyle w:val="a6"/>
        <w:ind w:firstLineChars="200" w:firstLine="420"/>
        <w:rPr>
          <w:rFonts w:hAnsi="宋体" w:hint="default"/>
        </w:rPr>
      </w:pPr>
      <w:r w:rsidRPr="008E5946">
        <w:rPr>
          <w:rFonts w:hAnsi="宋体"/>
        </w:rPr>
        <w:t>学位论文除外语文字、数字、符号、页码外，均须采用汉语简化文字撰写（可附相应英文副本）；外国留学研究生学位论文的封面、题名页、原创性声明和使用授权书须用汉语简化文字撰写，摘要应有中英文对照，其余部分可用英文撰写。</w:t>
      </w:r>
    </w:p>
    <w:p w:rsidR="000A2F88" w:rsidRPr="00443417" w:rsidRDefault="000A2F88" w:rsidP="000A2F88">
      <w:pPr>
        <w:pStyle w:val="a6"/>
        <w:ind w:firstLineChars="200" w:firstLine="420"/>
        <w:rPr>
          <w:rFonts w:hAnsi="宋体" w:hint="default"/>
        </w:rPr>
      </w:pPr>
      <w:r w:rsidRPr="00443417">
        <w:rPr>
          <w:rFonts w:hAnsi="宋体"/>
        </w:rPr>
        <w:t>论文应数据可靠、文字简炼、说明透彻、推理严谨、立论正确，避免使用文学性质的带感情色彩的非学术性词语。论文中如出现非通用性的新名词、新术语、新概念，应作相应解释。</w:t>
      </w:r>
    </w:p>
    <w:p w:rsidR="000A2F88" w:rsidRPr="000A2F88" w:rsidRDefault="000A2F88" w:rsidP="000A2F88">
      <w:pPr>
        <w:pStyle w:val="a6"/>
        <w:ind w:firstLineChars="200" w:firstLine="420"/>
        <w:rPr>
          <w:rFonts w:hAnsi="宋体" w:hint="default"/>
        </w:rPr>
      </w:pPr>
      <w:r w:rsidRPr="00443417">
        <w:rPr>
          <w:szCs w:val="18"/>
        </w:rPr>
        <w:t>硕士学位论文一般3万字左右，</w:t>
      </w:r>
      <w:r w:rsidRPr="00443417">
        <w:t>中文摘要500字左右；</w:t>
      </w:r>
      <w:r w:rsidRPr="00443417">
        <w:rPr>
          <w:szCs w:val="18"/>
        </w:rPr>
        <w:t>博士学位论文一般5万字以上，</w:t>
      </w:r>
      <w:r w:rsidRPr="00443417">
        <w:t>中文摘要</w:t>
      </w:r>
      <w:r>
        <w:t>8</w:t>
      </w:r>
      <w:r w:rsidRPr="00443417">
        <w:t>00-1000字。</w:t>
      </w:r>
    </w:p>
    <w:p w:rsidR="005769F6" w:rsidRDefault="00E35017" w:rsidP="000E33ED">
      <w:pPr>
        <w:ind w:firstLineChars="200" w:firstLine="422"/>
        <w:rPr>
          <w:rFonts w:ascii="黑体" w:eastAsia="黑体" w:hAnsi="黑体"/>
          <w:b/>
          <w:szCs w:val="21"/>
        </w:rPr>
      </w:pPr>
      <w:r>
        <w:rPr>
          <w:rFonts w:ascii="黑体" w:eastAsia="黑体" w:hAnsi="黑体" w:hint="eastAsia"/>
          <w:b/>
          <w:szCs w:val="21"/>
        </w:rPr>
        <w:t>8</w:t>
      </w:r>
      <w:r w:rsidR="005769F6">
        <w:rPr>
          <w:rFonts w:ascii="黑体" w:eastAsia="黑体" w:hAnsi="黑体" w:hint="eastAsia"/>
          <w:b/>
          <w:szCs w:val="21"/>
        </w:rPr>
        <w:t>、打印</w:t>
      </w:r>
    </w:p>
    <w:p w:rsidR="005769F6" w:rsidRDefault="005769F6">
      <w:pPr>
        <w:ind w:firstLineChars="200" w:firstLine="420"/>
        <w:rPr>
          <w:color w:val="FF0000"/>
          <w:szCs w:val="18"/>
        </w:rPr>
      </w:pPr>
      <w:r>
        <w:rPr>
          <w:szCs w:val="18"/>
        </w:rPr>
        <w:t>最后定稿论文必须双面打印，字迹要清楚，标点符号要正确。</w:t>
      </w:r>
    </w:p>
    <w:p w:rsidR="005769F6" w:rsidRDefault="005769F6" w:rsidP="00801150">
      <w:pPr>
        <w:spacing w:beforeLines="30"/>
        <w:rPr>
          <w:rFonts w:ascii="黑体" w:eastAsia="黑体" w:hAnsi="黑体"/>
          <w:szCs w:val="21"/>
        </w:rPr>
      </w:pPr>
      <w:r>
        <w:rPr>
          <w:rFonts w:ascii="黑体" w:eastAsia="黑体" w:hAnsi="黑体" w:hint="eastAsia"/>
          <w:b/>
          <w:bCs/>
          <w:szCs w:val="21"/>
        </w:rPr>
        <w:t>三、论文提交</w:t>
      </w:r>
    </w:p>
    <w:p w:rsidR="005769F6" w:rsidRDefault="005769F6">
      <w:pPr>
        <w:pStyle w:val="a6"/>
        <w:ind w:firstLineChars="200" w:firstLine="420"/>
        <w:rPr>
          <w:rFonts w:hint="default"/>
          <w:szCs w:val="18"/>
        </w:rPr>
      </w:pPr>
      <w:r>
        <w:rPr>
          <w:szCs w:val="18"/>
        </w:rPr>
        <w:t>最后提交的论文，应是根据评阅人和答辩委员的意见认真修改过的，文中的错别字率不得超过1‰，论文须经导师签名确认。学位论文是研究生阶段成果的直接体现，需送往国家图书馆、中国科技信息中心、学校图书馆、档案室归档，永久保存，供查阅。</w:t>
      </w:r>
    </w:p>
    <w:p w:rsidR="005769F6" w:rsidRDefault="005769F6">
      <w:pPr>
        <w:pStyle w:val="a6"/>
        <w:ind w:firstLineChars="200" w:firstLine="420"/>
        <w:rPr>
          <w:rFonts w:hAnsi="宋体" w:hint="default"/>
        </w:rPr>
      </w:pPr>
      <w:r>
        <w:rPr>
          <w:rFonts w:hAnsi="宋体"/>
        </w:rPr>
        <w:t>学位申请人也必须及时提交经导师审核后的电子版学位论文，电子版学位论文应与印</w:t>
      </w:r>
      <w:r>
        <w:rPr>
          <w:rFonts w:hAnsi="宋体"/>
        </w:rPr>
        <w:lastRenderedPageBreak/>
        <w:t>刷本内容一致，</w:t>
      </w:r>
      <w:r>
        <w:t>电子版论文一律以“学号</w:t>
      </w:r>
      <w:r w:rsidR="00095251">
        <w:t>姓名</w:t>
      </w:r>
      <w:r>
        <w:t>”命名</w:t>
      </w:r>
      <w:r w:rsidR="00095251">
        <w:t>(如：“</w:t>
      </w:r>
      <w:r w:rsidR="00443417">
        <w:t>13710000</w:t>
      </w:r>
      <w:r w:rsidR="00095251">
        <w:t>张三”，姓名前不要空格),论文原则上采用</w:t>
      </w:r>
      <w:r w:rsidR="00095251">
        <w:rPr>
          <w:rFonts w:ascii="Times New Roman" w:hAnsi="Times New Roman"/>
        </w:rPr>
        <w:t>WORD</w:t>
      </w:r>
      <w:r w:rsidR="00095251">
        <w:t>或</w:t>
      </w:r>
      <w:r w:rsidR="00095251">
        <w:rPr>
          <w:rFonts w:ascii="Times New Roman" w:hAnsi="Times New Roman"/>
        </w:rPr>
        <w:t>PDF</w:t>
      </w:r>
      <w:r w:rsidR="00095251">
        <w:t>格式</w:t>
      </w:r>
      <w:r w:rsidR="00443417">
        <w:t>,</w:t>
      </w:r>
      <w:r w:rsidR="00443417" w:rsidRPr="00443417">
        <w:rPr>
          <w:rFonts w:hAnsi="宋体"/>
        </w:rPr>
        <w:t>文本格式转换应防止丢失图形、字符、公式或产生乱码。</w:t>
      </w:r>
    </w:p>
    <w:sectPr w:rsidR="005769F6" w:rsidSect="00CC1F79">
      <w:pgSz w:w="11906" w:h="16838"/>
      <w:pgMar w:top="1440" w:right="1800" w:bottom="1440" w:left="180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CBA" w:rsidRDefault="003D6CBA" w:rsidP="000E33ED">
      <w:r>
        <w:separator/>
      </w:r>
    </w:p>
  </w:endnote>
  <w:endnote w:type="continuationSeparator" w:id="1">
    <w:p w:rsidR="003D6CBA" w:rsidRDefault="003D6CBA" w:rsidP="000E3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CBA" w:rsidRDefault="003D6CBA" w:rsidP="000E33ED">
      <w:r>
        <w:separator/>
      </w:r>
    </w:p>
  </w:footnote>
  <w:footnote w:type="continuationSeparator" w:id="1">
    <w:p w:rsidR="003D6CBA" w:rsidRDefault="003D6CBA" w:rsidP="000E33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F4B65"/>
    <w:multiLevelType w:val="multilevel"/>
    <w:tmpl w:val="028F4B65"/>
    <w:lvl w:ilvl="0">
      <w:start w:val="1"/>
      <w:numFmt w:val="decimal"/>
      <w:lvlText w:val="[%1]"/>
      <w:lvlJc w:val="left"/>
      <w:pPr>
        <w:ind w:left="84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9A45ACF"/>
    <w:multiLevelType w:val="multilevel"/>
    <w:tmpl w:val="79A45ACF"/>
    <w:lvl w:ilvl="0">
      <w:start w:val="2"/>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2BE7"/>
    <w:rsid w:val="00001699"/>
    <w:rsid w:val="00030D1D"/>
    <w:rsid w:val="000377BC"/>
    <w:rsid w:val="00041921"/>
    <w:rsid w:val="00060911"/>
    <w:rsid w:val="00061C46"/>
    <w:rsid w:val="00070782"/>
    <w:rsid w:val="000810E3"/>
    <w:rsid w:val="00095251"/>
    <w:rsid w:val="0009561F"/>
    <w:rsid w:val="000A2F88"/>
    <w:rsid w:val="000D0A67"/>
    <w:rsid w:val="000E33ED"/>
    <w:rsid w:val="000F2FAB"/>
    <w:rsid w:val="001112F7"/>
    <w:rsid w:val="00113889"/>
    <w:rsid w:val="001307DB"/>
    <w:rsid w:val="001310DA"/>
    <w:rsid w:val="00161819"/>
    <w:rsid w:val="001A3519"/>
    <w:rsid w:val="001A381C"/>
    <w:rsid w:val="001B0C4F"/>
    <w:rsid w:val="001B2B5C"/>
    <w:rsid w:val="001C7C82"/>
    <w:rsid w:val="001D5A82"/>
    <w:rsid w:val="001F7F43"/>
    <w:rsid w:val="00220B00"/>
    <w:rsid w:val="002245D1"/>
    <w:rsid w:val="00230674"/>
    <w:rsid w:val="002312B4"/>
    <w:rsid w:val="00250BF2"/>
    <w:rsid w:val="0027745E"/>
    <w:rsid w:val="00280CF7"/>
    <w:rsid w:val="00280F01"/>
    <w:rsid w:val="002844BF"/>
    <w:rsid w:val="0028594F"/>
    <w:rsid w:val="00286F6F"/>
    <w:rsid w:val="002A25A3"/>
    <w:rsid w:val="002B2FDE"/>
    <w:rsid w:val="002D0D00"/>
    <w:rsid w:val="002D51E2"/>
    <w:rsid w:val="00300EC9"/>
    <w:rsid w:val="00341594"/>
    <w:rsid w:val="00360D2D"/>
    <w:rsid w:val="00375479"/>
    <w:rsid w:val="0039376F"/>
    <w:rsid w:val="003D1807"/>
    <w:rsid w:val="003D6CBA"/>
    <w:rsid w:val="003F3C74"/>
    <w:rsid w:val="00400ADE"/>
    <w:rsid w:val="00404C20"/>
    <w:rsid w:val="00415C46"/>
    <w:rsid w:val="004336B7"/>
    <w:rsid w:val="00435615"/>
    <w:rsid w:val="00443417"/>
    <w:rsid w:val="00450EDF"/>
    <w:rsid w:val="00460F48"/>
    <w:rsid w:val="00461B38"/>
    <w:rsid w:val="0047354B"/>
    <w:rsid w:val="004A3AB7"/>
    <w:rsid w:val="004C25B1"/>
    <w:rsid w:val="004C4EDD"/>
    <w:rsid w:val="004D434B"/>
    <w:rsid w:val="0050511D"/>
    <w:rsid w:val="00542078"/>
    <w:rsid w:val="00553240"/>
    <w:rsid w:val="00562BE7"/>
    <w:rsid w:val="005631D7"/>
    <w:rsid w:val="005649E9"/>
    <w:rsid w:val="005769F6"/>
    <w:rsid w:val="005A59B3"/>
    <w:rsid w:val="005C1D34"/>
    <w:rsid w:val="005D1676"/>
    <w:rsid w:val="005E10DD"/>
    <w:rsid w:val="005F52AB"/>
    <w:rsid w:val="00623118"/>
    <w:rsid w:val="00657495"/>
    <w:rsid w:val="006A2F5A"/>
    <w:rsid w:val="006D1764"/>
    <w:rsid w:val="006E12BB"/>
    <w:rsid w:val="006E179C"/>
    <w:rsid w:val="006E52ED"/>
    <w:rsid w:val="00702520"/>
    <w:rsid w:val="00735925"/>
    <w:rsid w:val="00747C9F"/>
    <w:rsid w:val="0077080D"/>
    <w:rsid w:val="00791A90"/>
    <w:rsid w:val="007923B4"/>
    <w:rsid w:val="007B75A7"/>
    <w:rsid w:val="007C4A45"/>
    <w:rsid w:val="007D5F42"/>
    <w:rsid w:val="007E4F2C"/>
    <w:rsid w:val="00801150"/>
    <w:rsid w:val="008013AB"/>
    <w:rsid w:val="0080328D"/>
    <w:rsid w:val="008174A5"/>
    <w:rsid w:val="00817F93"/>
    <w:rsid w:val="00832023"/>
    <w:rsid w:val="00842144"/>
    <w:rsid w:val="00877914"/>
    <w:rsid w:val="00880F3C"/>
    <w:rsid w:val="0088624C"/>
    <w:rsid w:val="00892981"/>
    <w:rsid w:val="008A2C36"/>
    <w:rsid w:val="008A5B39"/>
    <w:rsid w:val="008A7C22"/>
    <w:rsid w:val="008D1128"/>
    <w:rsid w:val="008E1621"/>
    <w:rsid w:val="008E5946"/>
    <w:rsid w:val="008E68F9"/>
    <w:rsid w:val="008F45EB"/>
    <w:rsid w:val="008F7FB8"/>
    <w:rsid w:val="009227DB"/>
    <w:rsid w:val="00922C78"/>
    <w:rsid w:val="0092675C"/>
    <w:rsid w:val="00935C25"/>
    <w:rsid w:val="00964055"/>
    <w:rsid w:val="009827F5"/>
    <w:rsid w:val="009852E1"/>
    <w:rsid w:val="009A4D06"/>
    <w:rsid w:val="009A5DDF"/>
    <w:rsid w:val="009B79DF"/>
    <w:rsid w:val="009C64A5"/>
    <w:rsid w:val="00A15F2C"/>
    <w:rsid w:val="00A2325F"/>
    <w:rsid w:val="00A50805"/>
    <w:rsid w:val="00A80F89"/>
    <w:rsid w:val="00A86427"/>
    <w:rsid w:val="00AD0675"/>
    <w:rsid w:val="00AD6D62"/>
    <w:rsid w:val="00AF0F25"/>
    <w:rsid w:val="00B31801"/>
    <w:rsid w:val="00B336D2"/>
    <w:rsid w:val="00B36606"/>
    <w:rsid w:val="00BB0BEF"/>
    <w:rsid w:val="00BC1069"/>
    <w:rsid w:val="00BC3237"/>
    <w:rsid w:val="00BC59B2"/>
    <w:rsid w:val="00BD542A"/>
    <w:rsid w:val="00BE53E2"/>
    <w:rsid w:val="00C00410"/>
    <w:rsid w:val="00C220B2"/>
    <w:rsid w:val="00C37059"/>
    <w:rsid w:val="00C56041"/>
    <w:rsid w:val="00C65804"/>
    <w:rsid w:val="00C737D2"/>
    <w:rsid w:val="00C74F03"/>
    <w:rsid w:val="00C84AE7"/>
    <w:rsid w:val="00C867FA"/>
    <w:rsid w:val="00C900A0"/>
    <w:rsid w:val="00CA0F22"/>
    <w:rsid w:val="00CA2EC2"/>
    <w:rsid w:val="00CB131A"/>
    <w:rsid w:val="00CC1F79"/>
    <w:rsid w:val="00CC3D19"/>
    <w:rsid w:val="00CD1B2E"/>
    <w:rsid w:val="00CD2558"/>
    <w:rsid w:val="00CF2F83"/>
    <w:rsid w:val="00CF306C"/>
    <w:rsid w:val="00D17ACE"/>
    <w:rsid w:val="00D472A4"/>
    <w:rsid w:val="00D54B8E"/>
    <w:rsid w:val="00D764E4"/>
    <w:rsid w:val="00D84B9B"/>
    <w:rsid w:val="00D973FF"/>
    <w:rsid w:val="00DA15CC"/>
    <w:rsid w:val="00DA6422"/>
    <w:rsid w:val="00DB2CC9"/>
    <w:rsid w:val="00DD6158"/>
    <w:rsid w:val="00DE1453"/>
    <w:rsid w:val="00DF136A"/>
    <w:rsid w:val="00E31EC3"/>
    <w:rsid w:val="00E35017"/>
    <w:rsid w:val="00E36980"/>
    <w:rsid w:val="00E81295"/>
    <w:rsid w:val="00EB0755"/>
    <w:rsid w:val="00EE14B1"/>
    <w:rsid w:val="00EE2502"/>
    <w:rsid w:val="00EF2D28"/>
    <w:rsid w:val="00F3464A"/>
    <w:rsid w:val="00F54207"/>
    <w:rsid w:val="00F60AF5"/>
    <w:rsid w:val="00F71AF9"/>
    <w:rsid w:val="00FB300C"/>
    <w:rsid w:val="00FD2379"/>
    <w:rsid w:val="00FF6896"/>
    <w:rsid w:val="0FCD6D09"/>
    <w:rsid w:val="28132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F79"/>
    <w:pPr>
      <w:widowControl w:val="0"/>
      <w:jc w:val="both"/>
    </w:pPr>
    <w:rPr>
      <w:kern w:val="2"/>
      <w:sz w:val="21"/>
      <w:szCs w:val="24"/>
    </w:rPr>
  </w:style>
  <w:style w:type="paragraph" w:styleId="1">
    <w:name w:val="heading 1"/>
    <w:basedOn w:val="a"/>
    <w:next w:val="a"/>
    <w:qFormat/>
    <w:rsid w:val="00CC1F79"/>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sid w:val="00CC1F79"/>
    <w:rPr>
      <w:color w:val="0000FF"/>
      <w:u w:val="single"/>
    </w:rPr>
  </w:style>
  <w:style w:type="character" w:customStyle="1" w:styleId="Char">
    <w:name w:val="批注框文本 Char"/>
    <w:basedOn w:val="a0"/>
    <w:link w:val="a4"/>
    <w:rsid w:val="00CC1F79"/>
    <w:rPr>
      <w:kern w:val="2"/>
      <w:sz w:val="18"/>
      <w:szCs w:val="18"/>
    </w:rPr>
  </w:style>
  <w:style w:type="character" w:customStyle="1" w:styleId="Char0">
    <w:name w:val="页眉 Char"/>
    <w:basedOn w:val="a0"/>
    <w:link w:val="a5"/>
    <w:rsid w:val="00CC1F79"/>
    <w:rPr>
      <w:kern w:val="2"/>
      <w:sz w:val="18"/>
      <w:szCs w:val="18"/>
    </w:rPr>
  </w:style>
  <w:style w:type="character" w:customStyle="1" w:styleId="Char1">
    <w:name w:val="纯文本 Char"/>
    <w:basedOn w:val="a0"/>
    <w:link w:val="a6"/>
    <w:uiPriority w:val="99"/>
    <w:qFormat/>
    <w:locked/>
    <w:rsid w:val="00CC1F79"/>
    <w:rPr>
      <w:rFonts w:ascii="宋体" w:hAnsi="Courier New"/>
      <w:kern w:val="2"/>
      <w:sz w:val="21"/>
      <w:szCs w:val="21"/>
    </w:rPr>
  </w:style>
  <w:style w:type="character" w:customStyle="1" w:styleId="Char2">
    <w:name w:val="页脚 Char"/>
    <w:basedOn w:val="a0"/>
    <w:link w:val="a7"/>
    <w:rsid w:val="00CC1F79"/>
    <w:rPr>
      <w:kern w:val="2"/>
      <w:sz w:val="18"/>
      <w:szCs w:val="18"/>
    </w:rPr>
  </w:style>
  <w:style w:type="paragraph" w:styleId="a4">
    <w:name w:val="Balloon Text"/>
    <w:basedOn w:val="a"/>
    <w:link w:val="Char"/>
    <w:rsid w:val="00CC1F79"/>
    <w:rPr>
      <w:sz w:val="18"/>
      <w:szCs w:val="18"/>
    </w:rPr>
  </w:style>
  <w:style w:type="paragraph" w:styleId="a8">
    <w:name w:val="Body Text"/>
    <w:basedOn w:val="a"/>
    <w:rsid w:val="00CC1F79"/>
    <w:pPr>
      <w:spacing w:line="360" w:lineRule="auto"/>
    </w:pPr>
    <w:rPr>
      <w:sz w:val="24"/>
      <w:szCs w:val="20"/>
    </w:rPr>
  </w:style>
  <w:style w:type="paragraph" w:styleId="a6">
    <w:name w:val="Plain Text"/>
    <w:basedOn w:val="a"/>
    <w:link w:val="Char1"/>
    <w:qFormat/>
    <w:rsid w:val="00CC1F79"/>
    <w:rPr>
      <w:rFonts w:ascii="宋体" w:hAnsi="Courier New" w:hint="eastAsia"/>
      <w:szCs w:val="21"/>
    </w:rPr>
  </w:style>
  <w:style w:type="paragraph" w:styleId="a5">
    <w:name w:val="header"/>
    <w:basedOn w:val="a"/>
    <w:link w:val="Char0"/>
    <w:rsid w:val="00CC1F79"/>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2"/>
    <w:rsid w:val="00CC1F79"/>
    <w:pPr>
      <w:tabs>
        <w:tab w:val="center" w:pos="4153"/>
        <w:tab w:val="right" w:pos="8306"/>
      </w:tabs>
      <w:snapToGrid w:val="0"/>
      <w:jc w:val="left"/>
    </w:pPr>
    <w:rPr>
      <w:sz w:val="18"/>
      <w:szCs w:val="18"/>
    </w:rPr>
  </w:style>
  <w:style w:type="paragraph" w:customStyle="1" w:styleId="Default">
    <w:name w:val="Default"/>
    <w:rsid w:val="00CC1F79"/>
    <w:pPr>
      <w:widowControl w:val="0"/>
      <w:autoSpaceDE w:val="0"/>
      <w:autoSpaceDN w:val="0"/>
      <w:adjustRightInd w:val="0"/>
    </w:pPr>
    <w:rPr>
      <w:rFonts w:ascii="黑体" w:eastAsia="黑体" w:cs="黑体"/>
      <w:color w:val="000000"/>
      <w:sz w:val="24"/>
      <w:szCs w:val="24"/>
    </w:rPr>
  </w:style>
  <w:style w:type="paragraph" w:customStyle="1" w:styleId="CharCharCharCharCharChar1CharCharCharCharCharCharCharCharCharCharCharCharChar">
    <w:name w:val="Char Char Char Char Char Char1 Char Char Char Char Char Char Char Char Char Char Char Char Char"/>
    <w:basedOn w:val="a"/>
    <w:rsid w:val="00443417"/>
    <w:pPr>
      <w:widowControl/>
      <w:spacing w:after="160" w:line="240" w:lineRule="exact"/>
      <w:jc w:val="left"/>
    </w:pPr>
    <w:rPr>
      <w:b/>
      <w:sz w:val="36"/>
    </w:rPr>
  </w:style>
  <w:style w:type="paragraph" w:styleId="a9">
    <w:name w:val="Normal Indent"/>
    <w:basedOn w:val="a"/>
    <w:rsid w:val="005649E9"/>
    <w:pPr>
      <w:spacing w:line="300" w:lineRule="auto"/>
      <w:ind w:firstLine="420"/>
    </w:pPr>
    <w:rPr>
      <w:sz w:val="24"/>
      <w:szCs w:val="20"/>
    </w:rPr>
  </w:style>
  <w:style w:type="paragraph" w:styleId="2">
    <w:name w:val="List 2"/>
    <w:basedOn w:val="a"/>
    <w:rsid w:val="005649E9"/>
    <w:pPr>
      <w:ind w:leftChars="200" w:left="100" w:hangingChars="200" w:hanging="20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1008</Words>
  <Characters>5746</Characters>
  <Application>Microsoft Office Word</Application>
  <DocSecurity>0</DocSecurity>
  <PresentationFormat/>
  <Lines>47</Lines>
  <Paragraphs>13</Paragraphs>
  <Slides>0</Slides>
  <Notes>0</Notes>
  <HiddenSlides>0</HiddenSlides>
  <MMClips>0</MMClips>
  <ScaleCrop>false</ScaleCrop>
  <Company>aauyjsc</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安徽农业大学学位论文格式、书写规范</dc:title>
  <dc:creator>tdr</dc:creator>
  <cp:lastModifiedBy>Windows 用户</cp:lastModifiedBy>
  <cp:revision>11</cp:revision>
  <cp:lastPrinted>2018-04-08T04:08:00Z</cp:lastPrinted>
  <dcterms:created xsi:type="dcterms:W3CDTF">2018-04-10T02:53:00Z</dcterms:created>
  <dcterms:modified xsi:type="dcterms:W3CDTF">2018-04-10T08:12:00Z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